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2ED1" w:rsidRDefault="007B653A">
      <w:pPr>
        <w:pStyle w:val="TitleStyle"/>
      </w:pPr>
      <w:r>
        <w:t>Hotararea 24/2020 privind aprobarea instituirii stării de alertă la nivel naţional şi a măsurilor de prevenire şi control al infecţiilor, în contextul situaţiei epidemiologice generate de virusul SARS-CoV-2</w:t>
      </w:r>
    </w:p>
    <w:p w:rsidR="00272ED1" w:rsidRDefault="007B653A">
      <w:pPr>
        <w:pStyle w:val="NormalStyle"/>
      </w:pPr>
      <w:r>
        <w:t>Hotararea 24/2020 din 2020.05.15</w:t>
      </w:r>
    </w:p>
    <w:p w:rsidR="00272ED1" w:rsidRDefault="007B653A">
      <w:pPr>
        <w:pStyle w:val="NormalStyle"/>
      </w:pPr>
      <w:r>
        <w:t xml:space="preserve">Status: Acte în vigoare </w:t>
      </w:r>
    </w:p>
    <w:p w:rsidR="00272ED1" w:rsidRDefault="007B653A">
      <w:pPr>
        <w:pStyle w:val="NormalStyle"/>
      </w:pPr>
      <w:r>
        <w:t xml:space="preserve">Versiune de la: 15 mai 2020 </w:t>
      </w:r>
    </w:p>
    <w:p w:rsidR="00272ED1" w:rsidRDefault="007B653A">
      <w:pPr>
        <w:spacing w:after="0"/>
      </w:pPr>
      <w:r>
        <w:br/>
      </w:r>
    </w:p>
    <w:p w:rsidR="00272ED1" w:rsidRDefault="007B653A">
      <w:pPr>
        <w:spacing w:after="0"/>
      </w:pPr>
      <w:r>
        <w:rPr>
          <w:b/>
          <w:color w:val="000000"/>
        </w:rPr>
        <w:t>Intră în vigoare:</w:t>
      </w:r>
    </w:p>
    <w:p w:rsidR="00272ED1" w:rsidRDefault="007B653A">
      <w:pPr>
        <w:spacing w:after="0"/>
      </w:pPr>
      <w:r>
        <w:rPr>
          <w:color w:val="000000"/>
        </w:rPr>
        <w:t xml:space="preserve"> 15 mai 2020 An</w:t>
      </w:r>
    </w:p>
    <w:p w:rsidR="00272ED1" w:rsidRDefault="007B653A">
      <w:pPr>
        <w:spacing w:after="0"/>
      </w:pPr>
      <w:r>
        <w:br/>
      </w:r>
    </w:p>
    <w:p w:rsidR="00272ED1" w:rsidRDefault="007B653A">
      <w:pPr>
        <w:spacing w:before="146" w:after="0"/>
        <w:jc w:val="center"/>
      </w:pPr>
      <w:r>
        <w:rPr>
          <w:b/>
          <w:color w:val="000000"/>
        </w:rPr>
        <w:t>Hotararea 24/2020 privind aprobarea instituirii stării de alertă la nivel naţional şi a măsurilor de prevenire şi control al infecţiilor, în contextul situaţiei epi</w:t>
      </w:r>
      <w:r>
        <w:rPr>
          <w:b/>
          <w:color w:val="000000"/>
        </w:rPr>
        <w:t>demiologice generate de virusul SARS-CoV-2</w:t>
      </w:r>
    </w:p>
    <w:p w:rsidR="00272ED1" w:rsidRDefault="007B653A">
      <w:pPr>
        <w:spacing w:before="80" w:after="0"/>
        <w:jc w:val="center"/>
      </w:pPr>
      <w:r>
        <w:rPr>
          <w:color w:val="000000"/>
        </w:rPr>
        <w:t>Dată act: 14-mai-2020</w:t>
      </w:r>
    </w:p>
    <w:p w:rsidR="00272ED1" w:rsidRDefault="007B653A">
      <w:pPr>
        <w:spacing w:after="0"/>
        <w:jc w:val="center"/>
      </w:pPr>
      <w:r>
        <w:rPr>
          <w:b/>
          <w:color w:val="000000"/>
        </w:rPr>
        <w:t>Emitent: Comitetul National pentru Situatii de Urgenta</w:t>
      </w:r>
    </w:p>
    <w:p w:rsidR="00272ED1" w:rsidRDefault="00272ED1">
      <w:pPr>
        <w:spacing w:before="80" w:after="240"/>
        <w:jc w:val="center"/>
      </w:pPr>
    </w:p>
    <w:p w:rsidR="00272ED1" w:rsidRDefault="007B653A">
      <w:pPr>
        <w:spacing w:before="26" w:after="240"/>
        <w:jc w:val="both"/>
      </w:pPr>
      <w:r>
        <w:rPr>
          <w:color w:val="000000"/>
        </w:rPr>
        <w:t>Având în vedere analiza şi propunerile formulate de Grupul de suport tehnico-ştiinţific pentru gestionarea bolilor înalt contagioase pe</w:t>
      </w:r>
      <w:r>
        <w:rPr>
          <w:color w:val="000000"/>
        </w:rPr>
        <w:t xml:space="preserve"> teritoriul României, privind măsurile necesar a fi menţinute/instituite pentru prevenirea şi controlul răspândirii infecţiilor,</w:t>
      </w:r>
    </w:p>
    <w:p w:rsidR="00272ED1" w:rsidRDefault="007B653A">
      <w:pPr>
        <w:spacing w:before="26" w:after="240"/>
        <w:jc w:val="both"/>
      </w:pPr>
      <w:r>
        <w:rPr>
          <w:color w:val="000000"/>
        </w:rPr>
        <w:t xml:space="preserve">luând în considerare persistenţa unui număr crescut de persoane infectate pe teritoriul naţional, precum şi apariţia zilnică a </w:t>
      </w:r>
      <w:r>
        <w:rPr>
          <w:color w:val="000000"/>
        </w:rPr>
        <w:t>unor cazuri noi de persoane infectate, care menţin o presiune constantă asupra capacităţii de gestionare a unităţilor administrativ-teritoriale şi a sistemului sanitar,</w:t>
      </w:r>
    </w:p>
    <w:p w:rsidR="00272ED1" w:rsidRDefault="007B653A">
      <w:pPr>
        <w:spacing w:before="26" w:after="240"/>
        <w:jc w:val="both"/>
      </w:pPr>
      <w:r>
        <w:rPr>
          <w:color w:val="000000"/>
        </w:rPr>
        <w:t>în contextul necesităţii de creare a condiţiilor socioeconomice necesare relansării gra</w:t>
      </w:r>
      <w:r>
        <w:rPr>
          <w:color w:val="000000"/>
        </w:rPr>
        <w:t>duale a economiei naţionale, concomitent cu menţinerea unui nivel de alertă adecvat la nivelul componentelor Sistemului Naţional de Management al Situaţiilor de Urgenţă,</w:t>
      </w:r>
    </w:p>
    <w:p w:rsidR="00272ED1" w:rsidRDefault="007B653A">
      <w:pPr>
        <w:spacing w:before="26" w:after="240"/>
        <w:jc w:val="both"/>
      </w:pPr>
      <w:r>
        <w:rPr>
          <w:color w:val="000000"/>
        </w:rPr>
        <w:t>în considerarea prevederilor art. 7</w:t>
      </w:r>
      <w:r>
        <w:rPr>
          <w:color w:val="000000"/>
          <w:vertAlign w:val="superscript"/>
        </w:rPr>
        <w:t>1</w:t>
      </w:r>
      <w:r>
        <w:rPr>
          <w:color w:val="000000"/>
        </w:rPr>
        <w:t xml:space="preserve"> din Ordonanţa de urgenţă a Guvernului nr. </w:t>
      </w:r>
      <w:r>
        <w:rPr>
          <w:color w:val="1B1B1B"/>
        </w:rPr>
        <w:t>11/2020</w:t>
      </w:r>
      <w:r>
        <w:rPr>
          <w:color w:val="000000"/>
        </w:rPr>
        <w:t xml:space="preserve"> privind stocurile de urgenţă medicală, precum şi unele măsuri aferente instituirii carantinei, aprobată cu modificări şi completări prin Legea nr. </w:t>
      </w:r>
      <w:r>
        <w:rPr>
          <w:color w:val="1B1B1B"/>
        </w:rPr>
        <w:t>20/2020</w:t>
      </w:r>
      <w:r>
        <w:rPr>
          <w:color w:val="000000"/>
        </w:rPr>
        <w:t>, cu modificările şi completările ulterioare, referitoare la împuternicirea secretarului de stat, şef</w:t>
      </w:r>
      <w:r>
        <w:rPr>
          <w:color w:val="000000"/>
        </w:rPr>
        <w:t xml:space="preserve"> al Departamentului pentru Situaţii de Urgenţă din cadrul Ministerului Afacerilor Interne, să dispună orice măsuri necesare pentru situaţiile în care există un risc iminent pentru sănătatea publică, precum şi a prevederilor Hotărârii Guvernului nr. </w:t>
      </w:r>
      <w:r>
        <w:rPr>
          <w:color w:val="1B1B1B"/>
        </w:rPr>
        <w:t>557/201</w:t>
      </w:r>
      <w:r>
        <w:rPr>
          <w:color w:val="1B1B1B"/>
        </w:rPr>
        <w:t>6</w:t>
      </w:r>
      <w:r>
        <w:rPr>
          <w:color w:val="000000"/>
        </w:rPr>
        <w:t xml:space="preserve"> privind managementul tipurilor de risc,</w:t>
      </w:r>
    </w:p>
    <w:p w:rsidR="00272ED1" w:rsidRDefault="007B653A">
      <w:pPr>
        <w:spacing w:before="26" w:after="240"/>
        <w:jc w:val="both"/>
      </w:pPr>
      <w:r>
        <w:rPr>
          <w:color w:val="000000"/>
        </w:rPr>
        <w:t>în temeiul prevederilor art. 4</w:t>
      </w:r>
      <w:r>
        <w:rPr>
          <w:color w:val="000000"/>
          <w:vertAlign w:val="superscript"/>
        </w:rPr>
        <w:t>2</w:t>
      </w:r>
      <w:r>
        <w:rPr>
          <w:color w:val="000000"/>
        </w:rPr>
        <w:t xml:space="preserve"> alin. (1), art. 4</w:t>
      </w:r>
      <w:r>
        <w:rPr>
          <w:color w:val="000000"/>
          <w:vertAlign w:val="superscript"/>
        </w:rPr>
        <w:t>3</w:t>
      </w:r>
      <w:r>
        <w:rPr>
          <w:color w:val="000000"/>
        </w:rPr>
        <w:t xml:space="preserve"> alin. (3) şi ale art. 4</w:t>
      </w:r>
      <w:r>
        <w:rPr>
          <w:color w:val="000000"/>
          <w:vertAlign w:val="superscript"/>
        </w:rPr>
        <w:t>4</w:t>
      </w:r>
      <w:r>
        <w:rPr>
          <w:color w:val="000000"/>
        </w:rPr>
        <w:t xml:space="preserve"> din Ordonanţa de urgenţă a Guvernului nr. </w:t>
      </w:r>
      <w:r>
        <w:rPr>
          <w:color w:val="1B1B1B"/>
        </w:rPr>
        <w:t>21/2004</w:t>
      </w:r>
      <w:r>
        <w:rPr>
          <w:color w:val="000000"/>
        </w:rPr>
        <w:t xml:space="preserve"> privind Sistemul Naţional de Management al Situaţiilor de Urgenţă, aprobată cu modificăr</w:t>
      </w:r>
      <w:r>
        <w:rPr>
          <w:color w:val="000000"/>
        </w:rPr>
        <w:t xml:space="preserve">i şi completări prin Legea nr. </w:t>
      </w:r>
      <w:r>
        <w:rPr>
          <w:color w:val="1B1B1B"/>
        </w:rPr>
        <w:t>15/2005</w:t>
      </w:r>
      <w:r>
        <w:rPr>
          <w:color w:val="000000"/>
        </w:rPr>
        <w:t>, cu modificările şi completările ulterioare,</w:t>
      </w:r>
    </w:p>
    <w:p w:rsidR="00272ED1" w:rsidRDefault="007B653A">
      <w:pPr>
        <w:spacing w:before="26" w:after="240"/>
        <w:jc w:val="both"/>
      </w:pPr>
      <w:r>
        <w:rPr>
          <w:b/>
          <w:color w:val="000000"/>
        </w:rPr>
        <w:t>Comitetul Naţional pentru Situaţii de Urgenţă</w:t>
      </w:r>
      <w:r>
        <w:rPr>
          <w:color w:val="000000"/>
        </w:rPr>
        <w:t xml:space="preserve"> adoptă prezenta hotărâre.</w:t>
      </w:r>
    </w:p>
    <w:p w:rsidR="00272ED1" w:rsidRDefault="00272ED1">
      <w:pPr>
        <w:spacing w:before="80" w:after="0"/>
        <w:jc w:val="both"/>
      </w:pPr>
    </w:p>
    <w:p w:rsidR="00272ED1" w:rsidRDefault="007B653A">
      <w:pPr>
        <w:spacing w:after="0"/>
      </w:pPr>
      <w:r>
        <w:rPr>
          <w:b/>
          <w:color w:val="000000"/>
        </w:rPr>
        <w:t>Art. 19</w:t>
      </w:r>
    </w:p>
    <w:p w:rsidR="00272ED1" w:rsidRDefault="007B653A">
      <w:pPr>
        <w:spacing w:after="0"/>
        <w:jc w:val="both"/>
      </w:pPr>
      <w:r>
        <w:rPr>
          <w:color w:val="000000"/>
        </w:rPr>
        <w:t>Începând cu data de 15.05.2020 se declară starea de alertă la nivel naţional, pentru o peri</w:t>
      </w:r>
      <w:r>
        <w:rPr>
          <w:color w:val="000000"/>
        </w:rPr>
        <w:t>oadă de 30 de zile.</w:t>
      </w:r>
    </w:p>
    <w:p w:rsidR="00272ED1" w:rsidRDefault="00272ED1">
      <w:pPr>
        <w:spacing w:before="80" w:after="0"/>
        <w:jc w:val="both"/>
      </w:pPr>
    </w:p>
    <w:p w:rsidR="00272ED1" w:rsidRDefault="007B653A">
      <w:pPr>
        <w:spacing w:after="0"/>
      </w:pPr>
      <w:r>
        <w:rPr>
          <w:b/>
          <w:color w:val="000000"/>
        </w:rPr>
        <w:t>Art. 2</w:t>
      </w:r>
    </w:p>
    <w:p w:rsidR="00272ED1" w:rsidRDefault="007B653A">
      <w:pPr>
        <w:spacing w:after="0"/>
        <w:jc w:val="both"/>
      </w:pPr>
      <w:r>
        <w:rPr>
          <w:color w:val="000000"/>
        </w:rPr>
        <w:t>Măsurile de prevenire şi control al infecţiilor, aplicabile pe timpul stării de alertă, sunt prevăzute în anexa care face parte integrantă din prezenta hotărâre.</w:t>
      </w:r>
    </w:p>
    <w:p w:rsidR="00272ED1" w:rsidRDefault="00272ED1">
      <w:pPr>
        <w:spacing w:before="80" w:after="0"/>
        <w:jc w:val="both"/>
      </w:pPr>
    </w:p>
    <w:p w:rsidR="00272ED1" w:rsidRDefault="007B653A">
      <w:pPr>
        <w:spacing w:after="0"/>
      </w:pPr>
      <w:r>
        <w:rPr>
          <w:b/>
          <w:color w:val="000000"/>
        </w:rPr>
        <w:t>Art. 3</w:t>
      </w:r>
    </w:p>
    <w:p w:rsidR="00272ED1" w:rsidRDefault="007B653A">
      <w:pPr>
        <w:spacing w:after="0"/>
        <w:jc w:val="both"/>
      </w:pPr>
      <w:r>
        <w:rPr>
          <w:color w:val="000000"/>
        </w:rPr>
        <w:t xml:space="preserve">Regulile de desfăşurare a unor activităţi care </w:t>
      </w:r>
      <w:r>
        <w:rPr>
          <w:color w:val="000000"/>
        </w:rPr>
        <w:t>necesită măsuri specifice de protecţie sanitară se adoptă prin ordin comun al ministrului sănătăţii şi al ministrului cu competenţă în domeniu.</w:t>
      </w:r>
    </w:p>
    <w:p w:rsidR="00272ED1" w:rsidRDefault="00272ED1">
      <w:pPr>
        <w:spacing w:before="80" w:after="0"/>
        <w:jc w:val="both"/>
      </w:pPr>
    </w:p>
    <w:p w:rsidR="00272ED1" w:rsidRDefault="007B653A">
      <w:pPr>
        <w:spacing w:after="0"/>
      </w:pPr>
      <w:r>
        <w:rPr>
          <w:b/>
          <w:color w:val="000000"/>
        </w:rPr>
        <w:t>Art. 4</w:t>
      </w:r>
    </w:p>
    <w:p w:rsidR="00272ED1" w:rsidRDefault="007B653A">
      <w:pPr>
        <w:spacing w:after="0"/>
        <w:jc w:val="both"/>
      </w:pPr>
      <w:r>
        <w:rPr>
          <w:color w:val="000000"/>
        </w:rPr>
        <w:t>Pentru alte măsuri decât cele prevăzute la art. 3, necesare aducerii la îndeplinire a prezentei hotărâri</w:t>
      </w:r>
      <w:r>
        <w:rPr>
          <w:color w:val="000000"/>
        </w:rPr>
        <w:t>, autorităţile administraţiei publice centrale şi locale emit acte normative şi acte administrative, potrivit normelor de competenţă şi domeniilor de activitate pe care le gestionează.</w:t>
      </w:r>
    </w:p>
    <w:p w:rsidR="00272ED1" w:rsidRDefault="00272ED1">
      <w:pPr>
        <w:spacing w:before="80" w:after="0"/>
        <w:jc w:val="both"/>
      </w:pPr>
    </w:p>
    <w:p w:rsidR="00272ED1" w:rsidRDefault="007B653A">
      <w:pPr>
        <w:spacing w:after="0"/>
      </w:pPr>
      <w:r>
        <w:rPr>
          <w:b/>
          <w:color w:val="000000"/>
        </w:rPr>
        <w:t>Art. 5</w:t>
      </w:r>
    </w:p>
    <w:p w:rsidR="00272ED1" w:rsidRDefault="007B653A">
      <w:pPr>
        <w:spacing w:after="0"/>
        <w:jc w:val="both"/>
      </w:pPr>
      <w:r>
        <w:rPr>
          <w:color w:val="000000"/>
        </w:rPr>
        <w:t>În aplicarea dispoziţiilor art. 7</w:t>
      </w:r>
      <w:r>
        <w:rPr>
          <w:color w:val="000000"/>
          <w:vertAlign w:val="superscript"/>
        </w:rPr>
        <w:t>1</w:t>
      </w:r>
      <w:r>
        <w:rPr>
          <w:color w:val="000000"/>
        </w:rPr>
        <w:t xml:space="preserve"> din Ordonanţa de urgenţă a G</w:t>
      </w:r>
      <w:r>
        <w:rPr>
          <w:color w:val="000000"/>
        </w:rPr>
        <w:t xml:space="preserve">uvernului nr. </w:t>
      </w:r>
      <w:r>
        <w:rPr>
          <w:color w:val="1B1B1B"/>
        </w:rPr>
        <w:t>11/2020</w:t>
      </w:r>
      <w:r>
        <w:rPr>
          <w:color w:val="000000"/>
        </w:rPr>
        <w:t xml:space="preserve"> privind stocurile de urgenţă medicală, precum şi unele măsuri aferente instituirii carantinei, aprobată cu modificări şi completări prin Legea nr. </w:t>
      </w:r>
      <w:r>
        <w:rPr>
          <w:color w:val="1B1B1B"/>
        </w:rPr>
        <w:t>20/2020</w:t>
      </w:r>
      <w:r>
        <w:rPr>
          <w:color w:val="000000"/>
        </w:rPr>
        <w:t xml:space="preserve">, cu modificările şi completările ulterioare, şi ale Hotărârii Guvernului nr. </w:t>
      </w:r>
      <w:r>
        <w:rPr>
          <w:color w:val="1B1B1B"/>
        </w:rPr>
        <w:t>557/2016</w:t>
      </w:r>
      <w:r>
        <w:rPr>
          <w:color w:val="000000"/>
        </w:rPr>
        <w:t xml:space="preserve"> privind managementul tipurilor de risc, secretarul de stat, şef al Departamentului pentru Situaţii de Urgenţă din cadrul Ministerului Afacerilor Interne, dispune, în col</w:t>
      </w:r>
      <w:r>
        <w:rPr>
          <w:color w:val="000000"/>
        </w:rPr>
        <w:t>aborare cu Ministerul Sănătăţii, prin ordin al comandantului acţiunii, măsurile necesare prevenirii şi combaterii infecţiilor cu coronavirusul SARS-CoV-2, în cadrul acţiunilor de răspuns la nivel naţional.</w:t>
      </w:r>
    </w:p>
    <w:p w:rsidR="00272ED1" w:rsidRDefault="00272ED1">
      <w:pPr>
        <w:spacing w:before="80" w:after="0"/>
        <w:jc w:val="both"/>
      </w:pPr>
    </w:p>
    <w:p w:rsidR="00272ED1" w:rsidRDefault="007B653A">
      <w:pPr>
        <w:spacing w:after="0"/>
      </w:pPr>
      <w:r>
        <w:rPr>
          <w:b/>
          <w:color w:val="000000"/>
        </w:rPr>
        <w:t>Art. 6</w:t>
      </w:r>
    </w:p>
    <w:p w:rsidR="00272ED1" w:rsidRDefault="007B653A">
      <w:pPr>
        <w:spacing w:after="0"/>
        <w:jc w:val="both"/>
      </w:pPr>
      <w:r>
        <w:rPr>
          <w:color w:val="000000"/>
        </w:rPr>
        <w:t xml:space="preserve">Prezenta hotărâre se publică în Monitorul </w:t>
      </w:r>
      <w:r>
        <w:rPr>
          <w:color w:val="000000"/>
        </w:rPr>
        <w:t>Oficial al României, Partea I.</w:t>
      </w:r>
    </w:p>
    <w:p w:rsidR="00272ED1" w:rsidRDefault="007B653A">
      <w:pPr>
        <w:spacing w:before="26" w:after="240"/>
        <w:jc w:val="both"/>
      </w:pPr>
      <w:r>
        <w:rPr>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892"/>
      </w:tblGrid>
      <w:tr w:rsidR="00272ED1">
        <w:trPr>
          <w:trHeight w:val="45"/>
          <w:tblCellSpacing w:w="0" w:type="auto"/>
        </w:trPr>
        <w:tc>
          <w:tcPr>
            <w:tcW w:w="10580" w:type="dxa"/>
            <w:tcBorders>
              <w:bottom w:val="single" w:sz="8" w:space="0" w:color="000000"/>
              <w:right w:val="single" w:sz="8" w:space="0" w:color="000000"/>
            </w:tcBorders>
            <w:tcMar>
              <w:top w:w="15" w:type="dxa"/>
              <w:left w:w="15" w:type="dxa"/>
              <w:bottom w:w="15" w:type="dxa"/>
              <w:right w:w="15" w:type="dxa"/>
            </w:tcMar>
          </w:tcPr>
          <w:p w:rsidR="00272ED1" w:rsidRDefault="007B653A">
            <w:pPr>
              <w:spacing w:before="25" w:after="0"/>
              <w:jc w:val="both"/>
            </w:pPr>
            <w:r>
              <w:rPr>
                <w:color w:val="000000"/>
              </w:rPr>
              <w:t>Preşedintele Comitetului Naţional pentru Situaţii de Urgenţă,</w:t>
            </w:r>
          </w:p>
          <w:p w:rsidR="00272ED1" w:rsidRDefault="007B653A">
            <w:pPr>
              <w:spacing w:before="25" w:after="0"/>
              <w:jc w:val="both"/>
            </w:pPr>
            <w:r>
              <w:rPr>
                <w:color w:val="000000"/>
              </w:rPr>
              <w:t>PRIM-MINISTRU</w:t>
            </w:r>
          </w:p>
          <w:p w:rsidR="00272ED1" w:rsidRDefault="007B653A">
            <w:pPr>
              <w:spacing w:before="25" w:after="0"/>
              <w:jc w:val="both"/>
            </w:pPr>
            <w:r>
              <w:rPr>
                <w:b/>
                <w:color w:val="000000"/>
              </w:rPr>
              <w:t>LUDOVIC ORBAN</w:t>
            </w:r>
          </w:p>
        </w:tc>
      </w:tr>
    </w:tbl>
    <w:p w:rsidR="00272ED1" w:rsidRDefault="00272ED1">
      <w:pPr>
        <w:spacing w:after="0"/>
        <w:jc w:val="both"/>
      </w:pPr>
    </w:p>
    <w:p w:rsidR="00272ED1" w:rsidRDefault="007B653A">
      <w:pPr>
        <w:spacing w:before="80" w:after="0"/>
        <w:jc w:val="center"/>
      </w:pPr>
      <w:r>
        <w:rPr>
          <w:b/>
          <w:color w:val="000000"/>
        </w:rPr>
        <w:t>ANEXĂ:MĂSURI de prevenire şi control al infecţiilor aplicabile pe durata stării de alertă</w:t>
      </w:r>
    </w:p>
    <w:p w:rsidR="00272ED1" w:rsidRDefault="007B653A">
      <w:pPr>
        <w:spacing w:before="26" w:after="0"/>
        <w:ind w:left="373"/>
        <w:jc w:val="both"/>
      </w:pPr>
      <w:r>
        <w:rPr>
          <w:color w:val="000000"/>
        </w:rPr>
        <w:t xml:space="preserve">1.Începând cu data de </w:t>
      </w:r>
      <w:r>
        <w:rPr>
          <w:color w:val="000000"/>
        </w:rPr>
        <w:t>15.05.2020, în spaţiile comerciale, mijloacele de transport în comun, la locul de muncă şi în alte spaţii închise se instituie obligativitatea purtării măştii, astfel încât nasul şi gura să fie acoperite.</w:t>
      </w:r>
    </w:p>
    <w:p w:rsidR="00272ED1" w:rsidRDefault="00272ED1">
      <w:pPr>
        <w:spacing w:before="26" w:after="0"/>
        <w:ind w:left="373"/>
        <w:jc w:val="both"/>
      </w:pPr>
    </w:p>
    <w:p w:rsidR="00272ED1" w:rsidRDefault="007B653A">
      <w:pPr>
        <w:spacing w:before="80" w:after="0"/>
        <w:ind w:left="373"/>
        <w:jc w:val="center"/>
      </w:pPr>
      <w:r>
        <w:rPr>
          <w:b/>
          <w:color w:val="000000"/>
        </w:rPr>
        <w:lastRenderedPageBreak/>
        <w:t xml:space="preserve">2.Instituţiile şi autorităţile publice, precum şi </w:t>
      </w:r>
      <w:r>
        <w:rPr>
          <w:b/>
          <w:color w:val="000000"/>
        </w:rPr>
        <w:t>operatorii economici publici şi privaţi au obligaţia organizării activităţii, astfel încât munca să se desfăşoare de la domiciliul angajaţilor, iar dacă activitatea desfăşurată nu permite acest lucru, să ia măsuri pentru:</w:t>
      </w:r>
    </w:p>
    <w:p w:rsidR="00272ED1" w:rsidRDefault="007B653A">
      <w:pPr>
        <w:spacing w:after="0"/>
        <w:ind w:left="373"/>
        <w:jc w:val="both"/>
      </w:pPr>
      <w:r>
        <w:rPr>
          <w:color w:val="000000"/>
        </w:rPr>
        <w:t>a)asigurarea triajului epidemiolog</w:t>
      </w:r>
      <w:r>
        <w:rPr>
          <w:color w:val="000000"/>
        </w:rPr>
        <w:t>ic constând în controlul temperaturii personalului propriu şi vizitatorilor, la punctele de control-acces în incinte;</w:t>
      </w:r>
    </w:p>
    <w:p w:rsidR="00272ED1" w:rsidRDefault="007B653A">
      <w:pPr>
        <w:spacing w:after="0"/>
        <w:ind w:left="373"/>
        <w:jc w:val="both"/>
      </w:pPr>
      <w:r>
        <w:rPr>
          <w:color w:val="000000"/>
        </w:rPr>
        <w:t>b)dezinfectarea obligatorie a mâinilor înaintea intrării în spaţiile de lucru;</w:t>
      </w:r>
    </w:p>
    <w:p w:rsidR="00272ED1" w:rsidRDefault="007B653A">
      <w:pPr>
        <w:spacing w:after="0"/>
        <w:ind w:left="373"/>
        <w:jc w:val="both"/>
      </w:pPr>
      <w:r>
        <w:rPr>
          <w:color w:val="000000"/>
        </w:rPr>
        <w:t>c)respectarea regulilor privind desfăşurarea activităţii în</w:t>
      </w:r>
      <w:r>
        <w:rPr>
          <w:color w:val="000000"/>
        </w:rPr>
        <w:t xml:space="preserve"> birourile cu spaţii comune (open space) şi a regulilor privind funcţionarea unităţilor de cazare în regim hotelier;</w:t>
      </w:r>
    </w:p>
    <w:p w:rsidR="00272ED1" w:rsidRDefault="007B653A">
      <w:pPr>
        <w:spacing w:after="0"/>
        <w:ind w:left="373"/>
        <w:jc w:val="both"/>
      </w:pPr>
      <w:r>
        <w:rPr>
          <w:color w:val="000000"/>
        </w:rPr>
        <w:t>d)decalarea programului de lucru, pentru entităţile cu un număr mai mare de 50 de salariaţi, astfel încât începerea, respectiv terminarea p</w:t>
      </w:r>
      <w:r>
        <w:rPr>
          <w:color w:val="000000"/>
        </w:rPr>
        <w:t>rogramului de lucru să se realizeze la intervale de minimum 1 oră, pe parcursul a minimum 3 ore, în tranşe de minimum 20% din personal.</w:t>
      </w:r>
    </w:p>
    <w:p w:rsidR="00272ED1" w:rsidRDefault="00272ED1">
      <w:pPr>
        <w:spacing w:before="26" w:after="0"/>
        <w:ind w:left="373"/>
        <w:jc w:val="both"/>
      </w:pPr>
    </w:p>
    <w:p w:rsidR="00272ED1" w:rsidRDefault="007B653A">
      <w:pPr>
        <w:spacing w:before="80" w:after="0"/>
        <w:ind w:left="373"/>
        <w:jc w:val="center"/>
      </w:pPr>
      <w:r>
        <w:rPr>
          <w:b/>
          <w:color w:val="000000"/>
        </w:rPr>
        <w:t>3.Instituţiile publice şi operatorii economici care desfăşoară activităţi comerciale/de lucru cu publicul ce implică ac</w:t>
      </w:r>
      <w:r>
        <w:rPr>
          <w:b/>
          <w:color w:val="000000"/>
        </w:rPr>
        <w:t>cesul persoanelor în interiorul clădirilor iau măsuri pentru organizarea activităţii, astfel:</w:t>
      </w:r>
    </w:p>
    <w:p w:rsidR="00272ED1" w:rsidRDefault="007B653A">
      <w:pPr>
        <w:spacing w:after="0"/>
        <w:ind w:left="373"/>
        <w:jc w:val="both"/>
      </w:pPr>
      <w:r>
        <w:rPr>
          <w:color w:val="000000"/>
        </w:rPr>
        <w:t>a)accesul trebuie să fie organizat astfel încât să fie asigurată o suprafaţă minimă de 4 mp pentru fiecare client/persoană şi o distanţă minimă de 2 m între orica</w:t>
      </w:r>
      <w:r>
        <w:rPr>
          <w:color w:val="000000"/>
        </w:rPr>
        <w:t>re două persoane apropiate;</w:t>
      </w:r>
    </w:p>
    <w:p w:rsidR="00272ED1" w:rsidRDefault="007B653A">
      <w:pPr>
        <w:spacing w:after="0"/>
        <w:ind w:left="373"/>
        <w:jc w:val="both"/>
      </w:pPr>
      <w:r>
        <w:rPr>
          <w:color w:val="000000"/>
        </w:rPr>
        <w:t>b)să nu permită accesul persoanelor a căror temperatură corporală, măsurată la intrarea în incintă, depăşeşte 37,3</w:t>
      </w:r>
      <w:r>
        <w:rPr>
          <w:color w:val="000000"/>
          <w:vertAlign w:val="superscript"/>
        </w:rPr>
        <w:t>o</w:t>
      </w:r>
      <w:r>
        <w:rPr>
          <w:color w:val="000000"/>
        </w:rPr>
        <w:t>C;</w:t>
      </w:r>
    </w:p>
    <w:p w:rsidR="00272ED1" w:rsidRDefault="007B653A">
      <w:pPr>
        <w:spacing w:after="0"/>
        <w:ind w:left="373"/>
        <w:jc w:val="both"/>
      </w:pPr>
      <w:r>
        <w:rPr>
          <w:color w:val="000000"/>
        </w:rPr>
        <w:t xml:space="preserve">c)să asigure dezinfectarea suprafeţelor expuse şi evitarea aglomerării de persoane, în special în zonele </w:t>
      </w:r>
      <w:r>
        <w:rPr>
          <w:color w:val="000000"/>
        </w:rPr>
        <w:t>caselor de marcat/ghişeelor.</w:t>
      </w:r>
    </w:p>
    <w:p w:rsidR="00272ED1" w:rsidRDefault="007B653A">
      <w:pPr>
        <w:spacing w:before="26" w:after="0"/>
        <w:ind w:left="373"/>
        <w:jc w:val="both"/>
      </w:pPr>
      <w:r>
        <w:rPr>
          <w:color w:val="000000"/>
        </w:rPr>
        <w:t>4.Operatorii de transport persoane, publici şi privaţi, îşi organizează activitatea astfel încât să fie respectate regulile specifice.</w:t>
      </w:r>
    </w:p>
    <w:p w:rsidR="00272ED1" w:rsidRDefault="00272ED1">
      <w:pPr>
        <w:spacing w:before="26" w:after="0"/>
        <w:ind w:left="373"/>
        <w:jc w:val="both"/>
      </w:pPr>
    </w:p>
    <w:p w:rsidR="00272ED1" w:rsidRDefault="007B653A">
      <w:pPr>
        <w:spacing w:before="80" w:after="0"/>
        <w:ind w:left="373"/>
        <w:jc w:val="center"/>
      </w:pPr>
      <w:r>
        <w:rPr>
          <w:b/>
          <w:color w:val="000000"/>
        </w:rPr>
        <w:t>5._</w:t>
      </w:r>
    </w:p>
    <w:p w:rsidR="00272ED1" w:rsidRDefault="007B653A">
      <w:pPr>
        <w:spacing w:before="26" w:after="0"/>
        <w:ind w:left="373"/>
        <w:jc w:val="both"/>
      </w:pPr>
      <w:r>
        <w:rPr>
          <w:color w:val="000000"/>
        </w:rPr>
        <w:t>(1)Pentru prevenirea răspândirii infecţiilor cu SARS-CoV-2 sunt interzise organizarea ş</w:t>
      </w:r>
      <w:r>
        <w:rPr>
          <w:color w:val="000000"/>
        </w:rPr>
        <w:t>i desfăşurarea de mitinguri, demonstraţii, concerte sau orice alte întruniri în spaţii deschise, precum şi de activităţi culturale, ştiinţifice, artistice, sportive, de divertisment, jocuri de noroc, activităţi de fitness, activităţi în piscine şi de trata</w:t>
      </w:r>
      <w:r>
        <w:rPr>
          <w:color w:val="000000"/>
        </w:rPr>
        <w:t>ment balnear desfăşurate în spaţii închise.</w:t>
      </w:r>
    </w:p>
    <w:p w:rsidR="00272ED1" w:rsidRDefault="00272ED1">
      <w:pPr>
        <w:spacing w:before="26" w:after="0"/>
        <w:ind w:left="373"/>
        <w:jc w:val="both"/>
      </w:pPr>
    </w:p>
    <w:p w:rsidR="00272ED1" w:rsidRDefault="007B653A">
      <w:pPr>
        <w:spacing w:before="80" w:after="0"/>
        <w:ind w:left="373"/>
        <w:jc w:val="center"/>
      </w:pPr>
      <w:r>
        <w:rPr>
          <w:b/>
          <w:color w:val="000000"/>
        </w:rPr>
        <w:t>(2)Sunt exceptate de la prevederile alin. (1) următoarele activităţi:</w:t>
      </w:r>
    </w:p>
    <w:p w:rsidR="00272ED1" w:rsidRDefault="007B653A">
      <w:pPr>
        <w:spacing w:after="0"/>
        <w:ind w:left="373"/>
        <w:jc w:val="both"/>
      </w:pPr>
      <w:r>
        <w:rPr>
          <w:color w:val="000000"/>
        </w:rPr>
        <w:t>a)activităţile organizate de slujitorii cultelor religioase, cu participarea publicului, care se desfăşoară doar în exteriorul lăcaşurilor de</w:t>
      </w:r>
      <w:r>
        <w:rPr>
          <w:color w:val="000000"/>
        </w:rPr>
        <w:t xml:space="preserve"> cult, precum şi practicile şi ritualurile cu caracter privat în interiorul lăcaşurilor de cult (cu participarea a maximum 16 persoane) se realizează cu respectarea măsurilor de prevenire şi protecţie stabilite. Slujbele religioase desfăşurate în spaţii pu</w:t>
      </w:r>
      <w:r>
        <w:rPr>
          <w:color w:val="000000"/>
        </w:rPr>
        <w:t>blice, în exteriorul lăcaşurilor de cult, nu sunt considerate adunări publice;</w:t>
      </w:r>
    </w:p>
    <w:p w:rsidR="00272ED1" w:rsidRDefault="007B653A">
      <w:pPr>
        <w:spacing w:after="0"/>
        <w:ind w:left="373"/>
        <w:jc w:val="both"/>
      </w:pPr>
      <w:r>
        <w:rPr>
          <w:color w:val="000000"/>
        </w:rPr>
        <w:t>b)activităţile de îngrijire personală care se desfăşoară în spaţiile special destinate şi cu respectarea măsurilor de prevenire şi protecţie;</w:t>
      </w:r>
    </w:p>
    <w:p w:rsidR="00272ED1" w:rsidRDefault="007B653A">
      <w:pPr>
        <w:spacing w:after="0"/>
        <w:ind w:left="373"/>
        <w:jc w:val="both"/>
      </w:pPr>
      <w:r>
        <w:rPr>
          <w:color w:val="000000"/>
        </w:rPr>
        <w:lastRenderedPageBreak/>
        <w:t>c)activităţile de pregătire a sport</w:t>
      </w:r>
      <w:r>
        <w:rPr>
          <w:color w:val="000000"/>
        </w:rPr>
        <w:t>ivilor de performanţă în cantonamente, care se desfăşoară cu respectarea măsurilor de prevenire şi protecţie;</w:t>
      </w:r>
    </w:p>
    <w:p w:rsidR="00272ED1" w:rsidRDefault="007B653A">
      <w:pPr>
        <w:spacing w:after="0"/>
        <w:ind w:left="373"/>
        <w:jc w:val="both"/>
      </w:pPr>
      <w:r>
        <w:rPr>
          <w:color w:val="000000"/>
        </w:rPr>
        <w:t>d)activităţile culturale desfăşurate în spaţiile special destinate, respectiv la nivelul muzeelor, bibliotecilor şi al sălilor de expoziţii care s</w:t>
      </w:r>
      <w:r>
        <w:rPr>
          <w:color w:val="000000"/>
        </w:rPr>
        <w:t>e desfăşoară cu respectarea măsurilor de prevenire şi protecţie;</w:t>
      </w:r>
    </w:p>
    <w:p w:rsidR="00272ED1" w:rsidRDefault="007B653A">
      <w:pPr>
        <w:spacing w:after="0"/>
        <w:ind w:left="373"/>
        <w:jc w:val="both"/>
      </w:pPr>
      <w:r>
        <w:rPr>
          <w:color w:val="000000"/>
        </w:rPr>
        <w:t xml:space="preserve">e)activităţile recreativ-sportive în aer liber, precum ciclismul, drumeţiile, alergarea, canotajul, alpinismul, vânătoarea, pescuitul şi altele asemenea, care se desfăşoară cu participarea a </w:t>
      </w:r>
      <w:r>
        <w:rPr>
          <w:color w:val="000000"/>
        </w:rPr>
        <w:t>cel mult 3 persoane care nu locuiesc împreună.</w:t>
      </w:r>
    </w:p>
    <w:p w:rsidR="00272ED1" w:rsidRDefault="00272ED1">
      <w:pPr>
        <w:spacing w:before="26" w:after="0"/>
        <w:ind w:left="373"/>
        <w:jc w:val="both"/>
      </w:pPr>
    </w:p>
    <w:p w:rsidR="00272ED1" w:rsidRDefault="007B653A">
      <w:pPr>
        <w:spacing w:before="80" w:after="0"/>
        <w:ind w:left="373"/>
        <w:jc w:val="center"/>
      </w:pPr>
      <w:r>
        <w:rPr>
          <w:b/>
          <w:color w:val="000000"/>
        </w:rPr>
        <w:t>6._</w:t>
      </w:r>
    </w:p>
    <w:p w:rsidR="00272ED1" w:rsidRDefault="007B653A">
      <w:pPr>
        <w:spacing w:before="26" w:after="0"/>
        <w:ind w:left="373"/>
        <w:jc w:val="both"/>
      </w:pPr>
      <w:r>
        <w:rPr>
          <w:color w:val="000000"/>
        </w:rPr>
        <w:t>(1)Este suspendată temporar activitatea de servire şi consum al produselor în spaţiile comune de servire a mesei din interiorul restaurantelor, hotelurilor, motelurilor, pensiunilor, cafenelelor sau altor</w:t>
      </w:r>
      <w:r>
        <w:rPr>
          <w:color w:val="000000"/>
        </w:rPr>
        <w:t xml:space="preserve"> localuri publice, cât şi la terasele din exteriorul acestor locaţii.</w:t>
      </w:r>
    </w:p>
    <w:p w:rsidR="00272ED1" w:rsidRDefault="007B653A">
      <w:pPr>
        <w:spacing w:before="26" w:after="0"/>
        <w:ind w:left="373"/>
        <w:jc w:val="both"/>
      </w:pPr>
      <w:r>
        <w:rPr>
          <w:color w:val="000000"/>
        </w:rPr>
        <w:t>(2)Sunt exceptate de la prevederile alin. (1) activităţile de preparare a hranei, cât şi de comercializare a produselor alimentare şi băuturilor alcoolice şi nealcoolice, care nu presupu</w:t>
      </w:r>
      <w:r>
        <w:rPr>
          <w:color w:val="000000"/>
        </w:rPr>
        <w:t>n rămânerea clienţilor în spaţiile destinate acestui scop, precum cele de tip "drive-in", "room-service", livrare la client, "take-away" etc.</w:t>
      </w:r>
    </w:p>
    <w:p w:rsidR="00272ED1" w:rsidRDefault="00272ED1">
      <w:pPr>
        <w:spacing w:before="26" w:after="0"/>
        <w:ind w:left="373"/>
        <w:jc w:val="both"/>
      </w:pPr>
    </w:p>
    <w:p w:rsidR="00272ED1" w:rsidRDefault="007B653A">
      <w:pPr>
        <w:spacing w:before="80" w:after="0"/>
        <w:ind w:left="373"/>
        <w:jc w:val="center"/>
      </w:pPr>
      <w:r>
        <w:rPr>
          <w:b/>
          <w:color w:val="000000"/>
        </w:rPr>
        <w:t>7._</w:t>
      </w:r>
    </w:p>
    <w:p w:rsidR="00272ED1" w:rsidRDefault="007B653A">
      <w:pPr>
        <w:spacing w:before="26" w:after="0"/>
        <w:ind w:left="373"/>
        <w:jc w:val="both"/>
      </w:pPr>
      <w:r>
        <w:rPr>
          <w:color w:val="000000"/>
        </w:rPr>
        <w:t>(1)Este suspendată temporar activitatea de comercializare cu amănuntul a produselor şi serviciilor în centrel</w:t>
      </w:r>
      <w:r>
        <w:rPr>
          <w:color w:val="000000"/>
        </w:rPr>
        <w:t>e comerciale cu suprafaţa construită mai mare de 15.000 mp, în care îşi desfăşoară activitatea mai mulţi operatori economici.</w:t>
      </w:r>
    </w:p>
    <w:p w:rsidR="00272ED1" w:rsidRDefault="00272ED1">
      <w:pPr>
        <w:spacing w:before="26" w:after="0"/>
        <w:ind w:left="373"/>
        <w:jc w:val="both"/>
      </w:pPr>
    </w:p>
    <w:p w:rsidR="00272ED1" w:rsidRDefault="007B653A">
      <w:pPr>
        <w:spacing w:before="80" w:after="0"/>
        <w:ind w:left="373"/>
        <w:jc w:val="center"/>
      </w:pPr>
      <w:r>
        <w:rPr>
          <w:b/>
          <w:color w:val="000000"/>
        </w:rPr>
        <w:t>(2)Sunt exceptate de la prevederile alin. (1) următoarele activităţi:</w:t>
      </w:r>
    </w:p>
    <w:p w:rsidR="00272ED1" w:rsidRDefault="007B653A">
      <w:pPr>
        <w:spacing w:after="0"/>
        <w:ind w:left="373"/>
        <w:jc w:val="both"/>
      </w:pPr>
      <w:r>
        <w:rPr>
          <w:color w:val="000000"/>
        </w:rPr>
        <w:t>a)vânzarea produselor alimentare, veterinare, farmaceutice,</w:t>
      </w:r>
      <w:r>
        <w:rPr>
          <w:color w:val="000000"/>
        </w:rPr>
        <w:t xml:space="preserve"> a produselor şi serviciilor de optică medicală şi a serviciilor de curăţătorie;</w:t>
      </w:r>
    </w:p>
    <w:p w:rsidR="00272ED1" w:rsidRDefault="007B653A">
      <w:pPr>
        <w:spacing w:after="0"/>
        <w:ind w:left="373"/>
        <w:jc w:val="both"/>
      </w:pPr>
      <w:r>
        <w:rPr>
          <w:color w:val="000000"/>
        </w:rPr>
        <w:t>b)vânzarea produselor electronice şi electrocasnice, doar dacă operatorii economici asigură livrarea acestora la domiciliul/sediul cumpărătorului;</w:t>
      </w:r>
    </w:p>
    <w:p w:rsidR="00272ED1" w:rsidRDefault="007B653A">
      <w:pPr>
        <w:spacing w:after="0"/>
        <w:ind w:left="373"/>
        <w:jc w:val="both"/>
      </w:pPr>
      <w:r>
        <w:rPr>
          <w:color w:val="000000"/>
        </w:rPr>
        <w:t>c)activitatea desfăşurată de</w:t>
      </w:r>
      <w:r>
        <w:rPr>
          <w:color w:val="000000"/>
        </w:rPr>
        <w:t xml:space="preserve"> operatorii economici din cadrul centrelor comerciale care au accesul asigurat direct din exteriorul incintei şi este întreruptă comunicarea cu restul complexului.</w:t>
      </w:r>
    </w:p>
    <w:p w:rsidR="00272ED1" w:rsidRDefault="007B653A">
      <w:pPr>
        <w:spacing w:before="26" w:after="0"/>
        <w:ind w:left="373"/>
        <w:jc w:val="both"/>
      </w:pPr>
      <w:r>
        <w:rPr>
          <w:color w:val="000000"/>
        </w:rPr>
        <w:t xml:space="preserve">8.Se instituie obligativitatea menţinerii funcţionării centrelor rezidenţiale de </w:t>
      </w:r>
      <w:r>
        <w:rPr>
          <w:color w:val="000000"/>
        </w:rPr>
        <w:t>îngrijire şi asistenţă a persoanelor vârstnice, centrelor rezidenţiale pentru copii şi adulţi, cu şi fără dizabilităţi, precum şi pentru alte categorii vulnerabile şi impunerea unor condiţii de izolare a personalului pe perioada prezenţei la serviciu.</w:t>
      </w:r>
    </w:p>
    <w:p w:rsidR="00272ED1" w:rsidRDefault="00272ED1">
      <w:pPr>
        <w:spacing w:before="26" w:after="0"/>
        <w:ind w:left="373"/>
        <w:jc w:val="both"/>
      </w:pPr>
    </w:p>
    <w:p w:rsidR="00272ED1" w:rsidRDefault="007B653A">
      <w:pPr>
        <w:spacing w:before="80" w:after="0"/>
        <w:ind w:left="373"/>
        <w:jc w:val="center"/>
      </w:pPr>
      <w:r>
        <w:rPr>
          <w:b/>
          <w:color w:val="000000"/>
        </w:rPr>
        <w:t>9._</w:t>
      </w:r>
    </w:p>
    <w:p w:rsidR="00272ED1" w:rsidRDefault="007B653A">
      <w:pPr>
        <w:spacing w:before="26" w:after="0"/>
        <w:ind w:left="373"/>
        <w:jc w:val="both"/>
      </w:pPr>
      <w:r>
        <w:rPr>
          <w:color w:val="000000"/>
        </w:rPr>
        <w:t>(1)Se interzice intrarea pe teritoriul României, prin punctele de trecere a frontierei de stat, a cetăţenilor străini şi apatrizilor.</w:t>
      </w:r>
    </w:p>
    <w:p w:rsidR="00272ED1" w:rsidRDefault="00272ED1">
      <w:pPr>
        <w:spacing w:before="26" w:after="0"/>
        <w:ind w:left="373"/>
        <w:jc w:val="both"/>
      </w:pPr>
    </w:p>
    <w:p w:rsidR="00272ED1" w:rsidRDefault="007B653A">
      <w:pPr>
        <w:spacing w:before="80" w:after="0"/>
        <w:ind w:left="373"/>
        <w:jc w:val="center"/>
      </w:pPr>
      <w:r>
        <w:rPr>
          <w:b/>
          <w:color w:val="000000"/>
        </w:rPr>
        <w:t>(2)Sunt exceptaţi de la prevederile alin. (1) următorii cetăţeni străini:</w:t>
      </w:r>
    </w:p>
    <w:p w:rsidR="00272ED1" w:rsidRDefault="007B653A">
      <w:pPr>
        <w:spacing w:after="0"/>
        <w:ind w:left="373"/>
        <w:jc w:val="both"/>
      </w:pPr>
      <w:r>
        <w:rPr>
          <w:color w:val="000000"/>
        </w:rPr>
        <w:t>a)membri de familie ai cetăţenilor români;</w:t>
      </w:r>
    </w:p>
    <w:p w:rsidR="00272ED1" w:rsidRDefault="007B653A">
      <w:pPr>
        <w:spacing w:after="0"/>
        <w:ind w:left="373"/>
        <w:jc w:val="both"/>
      </w:pPr>
      <w:r>
        <w:rPr>
          <w:color w:val="000000"/>
        </w:rPr>
        <w:lastRenderedPageBreak/>
        <w:t>b)membri de familie ai cetăţenilor altor state membre ale U.E. sau ale Spaţiului Economic European ori ai Confederaţiei Elveţiene, cu rezidenţă în România;</w:t>
      </w:r>
    </w:p>
    <w:p w:rsidR="00272ED1" w:rsidRDefault="007B653A">
      <w:pPr>
        <w:spacing w:after="0"/>
        <w:ind w:left="373"/>
        <w:jc w:val="both"/>
      </w:pPr>
      <w:r>
        <w:rPr>
          <w:color w:val="000000"/>
        </w:rPr>
        <w:t>c)persoane care posedă o viză de lungă şedere, un permis de şedere sau un document echivalent permis</w:t>
      </w:r>
      <w:r>
        <w:rPr>
          <w:color w:val="000000"/>
        </w:rPr>
        <w:t>ului de şedere eliberat de autorităţi ori un document echivalent acestora emis de autorităţile altor state, potrivit dreptului U.E.;</w:t>
      </w:r>
    </w:p>
    <w:p w:rsidR="00272ED1" w:rsidRDefault="007B653A">
      <w:pPr>
        <w:spacing w:after="0"/>
        <w:ind w:left="373"/>
        <w:jc w:val="both"/>
      </w:pPr>
      <w:r>
        <w:rPr>
          <w:color w:val="000000"/>
        </w:rPr>
        <w:t>d)persoane care se deplasează în interes profesional, dovedit prin viză, permis de şedere sau un alt document echivalent;</w:t>
      </w:r>
    </w:p>
    <w:p w:rsidR="00272ED1" w:rsidRDefault="007B653A">
      <w:pPr>
        <w:spacing w:after="0"/>
        <w:ind w:left="373"/>
        <w:jc w:val="both"/>
      </w:pPr>
      <w:r>
        <w:rPr>
          <w:color w:val="000000"/>
        </w:rPr>
        <w:t>e</w:t>
      </w:r>
      <w:r>
        <w:rPr>
          <w:color w:val="000000"/>
        </w:rPr>
        <w:t>)personal diplomatic sau consular, personal al organizaţiilor internaţionale, personal militar sau personal care poate asigura ajutor umanitar;</w:t>
      </w:r>
    </w:p>
    <w:p w:rsidR="00272ED1" w:rsidRDefault="007B653A">
      <w:pPr>
        <w:spacing w:after="0"/>
        <w:ind w:left="373"/>
        <w:jc w:val="both"/>
      </w:pPr>
      <w:r>
        <w:rPr>
          <w:color w:val="000000"/>
        </w:rPr>
        <w:t>f)pasageri în tranzit, inclusiv cei repatriaţi ca urmare a acordării protecţiei consulare;</w:t>
      </w:r>
    </w:p>
    <w:p w:rsidR="00272ED1" w:rsidRDefault="007B653A">
      <w:pPr>
        <w:spacing w:after="0"/>
        <w:ind w:left="373"/>
        <w:jc w:val="both"/>
      </w:pPr>
      <w:r>
        <w:rPr>
          <w:color w:val="000000"/>
        </w:rPr>
        <w:t>g)pasageri care călăt</w:t>
      </w:r>
      <w:r>
        <w:rPr>
          <w:color w:val="000000"/>
        </w:rPr>
        <w:t>oresc din motive imperative;</w:t>
      </w:r>
    </w:p>
    <w:p w:rsidR="00272ED1" w:rsidRDefault="007B653A">
      <w:pPr>
        <w:spacing w:after="0"/>
        <w:ind w:left="373"/>
        <w:jc w:val="both"/>
      </w:pPr>
      <w:r>
        <w:rPr>
          <w:color w:val="000000"/>
        </w:rPr>
        <w:t>h)persoane care au nevoie de protecţie internaţională sau din alte motive umanitare.</w:t>
      </w:r>
    </w:p>
    <w:p w:rsidR="00272ED1" w:rsidRDefault="00272ED1">
      <w:pPr>
        <w:spacing w:before="26" w:after="0"/>
        <w:ind w:left="373"/>
        <w:jc w:val="both"/>
      </w:pPr>
    </w:p>
    <w:p w:rsidR="00272ED1" w:rsidRDefault="007B653A">
      <w:pPr>
        <w:spacing w:before="80" w:after="0"/>
        <w:ind w:left="373"/>
        <w:jc w:val="center"/>
      </w:pPr>
      <w:r>
        <w:rPr>
          <w:b/>
          <w:color w:val="000000"/>
        </w:rPr>
        <w:t>10._</w:t>
      </w:r>
    </w:p>
    <w:p w:rsidR="00272ED1" w:rsidRDefault="007B653A">
      <w:pPr>
        <w:spacing w:before="26" w:after="0"/>
        <w:ind w:left="373"/>
        <w:jc w:val="both"/>
      </w:pPr>
      <w:r>
        <w:rPr>
          <w:color w:val="000000"/>
        </w:rPr>
        <w:t>(1)Se prelungeşte măsura suspendării zborurilor efectuate de operatorii economici din aviaţie spre Austria, Belgia, Confederaţia Elveţia</w:t>
      </w:r>
      <w:r>
        <w:rPr>
          <w:color w:val="000000"/>
        </w:rPr>
        <w:t>nă, Franţa, Germania, Iran, Italia, Regatul Unit al Marii Britanii şi Irlandei de Nord, Regatul Ţărilor de Jos, Spania, Statele Unite ale Americii, Turcia şi Iran, şi din aceste ţări către România pentru toate aeroporturile din România, pentru o perioadă d</w:t>
      </w:r>
      <w:r>
        <w:rPr>
          <w:color w:val="000000"/>
        </w:rPr>
        <w:t>e 14 zile, începând cu data de 15.05.2020.</w:t>
      </w:r>
    </w:p>
    <w:p w:rsidR="00272ED1" w:rsidRDefault="00272ED1">
      <w:pPr>
        <w:spacing w:before="26" w:after="0"/>
        <w:ind w:left="373"/>
        <w:jc w:val="both"/>
      </w:pPr>
    </w:p>
    <w:p w:rsidR="00272ED1" w:rsidRDefault="007B653A">
      <w:pPr>
        <w:spacing w:before="80" w:after="0"/>
        <w:ind w:left="373"/>
        <w:jc w:val="center"/>
      </w:pPr>
      <w:r>
        <w:rPr>
          <w:b/>
          <w:color w:val="000000"/>
        </w:rPr>
        <w:t>(2)Sunt exceptate de la prevederile alin. (1) următoarele categorii de zboruri:</w:t>
      </w:r>
    </w:p>
    <w:p w:rsidR="00272ED1" w:rsidRDefault="007B653A">
      <w:pPr>
        <w:spacing w:before="26" w:after="240"/>
        <w:ind w:left="373"/>
        <w:jc w:val="both"/>
      </w:pPr>
      <w:r>
        <w:rPr>
          <w:color w:val="000000"/>
        </w:rPr>
        <w:t>- efectuate cu aeronave de stat;</w:t>
      </w:r>
    </w:p>
    <w:p w:rsidR="00272ED1" w:rsidRDefault="007B653A">
      <w:pPr>
        <w:spacing w:before="26" w:after="240"/>
        <w:ind w:left="373"/>
        <w:jc w:val="both"/>
      </w:pPr>
      <w:r>
        <w:rPr>
          <w:color w:val="000000"/>
        </w:rPr>
        <w:t>- de transport marfă şi/sau corespondenţă;</w:t>
      </w:r>
    </w:p>
    <w:p w:rsidR="00272ED1" w:rsidRDefault="007B653A">
      <w:pPr>
        <w:spacing w:before="26" w:after="240"/>
        <w:ind w:left="373"/>
        <w:jc w:val="both"/>
      </w:pPr>
      <w:r>
        <w:rPr>
          <w:color w:val="000000"/>
        </w:rPr>
        <w:t>- umanitare sau care asigură servicii medicale de urgenţ</w:t>
      </w:r>
      <w:r>
        <w:rPr>
          <w:color w:val="000000"/>
        </w:rPr>
        <w:t>ă;</w:t>
      </w:r>
    </w:p>
    <w:p w:rsidR="00272ED1" w:rsidRDefault="007B653A">
      <w:pPr>
        <w:spacing w:before="26" w:after="240"/>
        <w:ind w:left="373"/>
        <w:jc w:val="both"/>
      </w:pPr>
      <w:r>
        <w:rPr>
          <w:color w:val="000000"/>
        </w:rPr>
        <w:t>- pentru căutare-salvare sau de intervenţie în situaţii de urgenţă, la solicitarea unei autorităţi publice din România;</w:t>
      </w:r>
    </w:p>
    <w:p w:rsidR="00272ED1" w:rsidRDefault="007B653A">
      <w:pPr>
        <w:spacing w:before="26" w:after="240"/>
        <w:ind w:left="373"/>
        <w:jc w:val="both"/>
      </w:pPr>
      <w:r>
        <w:rPr>
          <w:color w:val="000000"/>
        </w:rPr>
        <w:t>- având drept scop transportul echipelor de intervenţie tehnică, la solicitarea operatorilor economici stabiliţi în România;</w:t>
      </w:r>
    </w:p>
    <w:p w:rsidR="00272ED1" w:rsidRDefault="007B653A">
      <w:pPr>
        <w:spacing w:before="26" w:after="240"/>
        <w:ind w:left="373"/>
        <w:jc w:val="both"/>
      </w:pPr>
      <w:r>
        <w:rPr>
          <w:color w:val="000000"/>
        </w:rPr>
        <w:t xml:space="preserve">- </w:t>
      </w:r>
      <w:r>
        <w:rPr>
          <w:color w:val="000000"/>
        </w:rPr>
        <w:t>aterizări tehnice necomerciale;</w:t>
      </w:r>
    </w:p>
    <w:p w:rsidR="00272ED1" w:rsidRDefault="007B653A">
      <w:pPr>
        <w:spacing w:before="26" w:after="240"/>
        <w:ind w:left="373"/>
        <w:jc w:val="both"/>
      </w:pPr>
      <w:r>
        <w:rPr>
          <w:color w:val="000000"/>
        </w:rPr>
        <w:t>- de poziţionare a aeronavelor, fără încărcătură comercială (ferry);</w:t>
      </w:r>
    </w:p>
    <w:p w:rsidR="00272ED1" w:rsidRDefault="007B653A">
      <w:pPr>
        <w:spacing w:before="26" w:after="240"/>
        <w:ind w:left="373"/>
        <w:jc w:val="both"/>
      </w:pPr>
      <w:r>
        <w:rPr>
          <w:color w:val="000000"/>
        </w:rPr>
        <w:t>- tehnice în scopul efectuării unor lucrări la aeronave;</w:t>
      </w:r>
    </w:p>
    <w:p w:rsidR="00272ED1" w:rsidRDefault="007B653A">
      <w:pPr>
        <w:spacing w:before="26" w:after="240"/>
        <w:ind w:left="373"/>
        <w:jc w:val="both"/>
      </w:pPr>
      <w:r>
        <w:rPr>
          <w:color w:val="000000"/>
        </w:rPr>
        <w:t>- efectuate de transportatori aerieni deţinători de licenţă de operare în conformitate cu reglemen</w:t>
      </w:r>
      <w:r>
        <w:rPr>
          <w:color w:val="000000"/>
        </w:rPr>
        <w:t>tările Uniunii Europene, prin curse neregulate (charter), pentru transportul lucrătorilor sezonieri sau pentru repatrierea unor cetăţeni străini, din România către alte state, cu avizul Autorităţii Aeronautice Civile Române şi al autorităţii competente din</w:t>
      </w:r>
      <w:r>
        <w:rPr>
          <w:color w:val="000000"/>
        </w:rPr>
        <w:t xml:space="preserve"> statul de destinaţie;</w:t>
      </w:r>
    </w:p>
    <w:p w:rsidR="00272ED1" w:rsidRDefault="007B653A">
      <w:pPr>
        <w:spacing w:before="26" w:after="240"/>
        <w:ind w:left="373"/>
        <w:jc w:val="both"/>
      </w:pPr>
      <w:r>
        <w:rPr>
          <w:color w:val="000000"/>
        </w:rPr>
        <w:lastRenderedPageBreak/>
        <w:t>- efectuate de transportatori aerieni deţinători de licenţă de operare în conformitate cu reglementările Uniunii Europene, prin curse neregulate (charter), din alte state către România pentru repatrierea cetăţenilor români, cu avizul</w:t>
      </w:r>
      <w:r>
        <w:rPr>
          <w:color w:val="000000"/>
        </w:rPr>
        <w:t xml:space="preserve"> Autorităţii Aeronautice Civile Române, în baza acordului Ministerului Afacerilor Interne şi al Ministerului Afacerilor Externe;</w:t>
      </w:r>
    </w:p>
    <w:p w:rsidR="00272ED1" w:rsidRDefault="007B653A">
      <w:pPr>
        <w:spacing w:before="26" w:after="240"/>
        <w:ind w:left="373"/>
        <w:jc w:val="both"/>
      </w:pPr>
      <w:r>
        <w:rPr>
          <w:color w:val="000000"/>
        </w:rPr>
        <w:t>- efectuate de transportatori aerieni deţinători de licenţă de operare în conformitate cu reglementările Uniunii Europene, prin</w:t>
      </w:r>
      <w:r>
        <w:rPr>
          <w:color w:val="000000"/>
        </w:rPr>
        <w:t xml:space="preserve"> curse neregulate (charter), pentru transportul lucrătorilor din sectorul transporturilor prevăzuţi în anexa nr. 3 la Comunicarea privind implementarea Culoarelor Verzi ("Green Lanes") în temeiul Orientărilor privind măsurile de gestionare a frontierelor î</w:t>
      </w:r>
      <w:r>
        <w:rPr>
          <w:color w:val="000000"/>
        </w:rPr>
        <w:t>n vederea protejării sănătăţii şi a asigurării disponibilităţii mărfurilor şi serviciilor esenţiale - C(2020) 1897, din 23.03.2020, din România către alte state şi din alte state către România, cu avizul Autorităţii Aeronautice Civile Române, al Ministerul</w:t>
      </w:r>
      <w:r>
        <w:rPr>
          <w:color w:val="000000"/>
        </w:rPr>
        <w:t>ui Afacerilor Externe şi al autorităţii competente din statul de destinaţie.</w:t>
      </w:r>
    </w:p>
    <w:p w:rsidR="00272ED1" w:rsidRDefault="00272ED1">
      <w:pPr>
        <w:spacing w:before="26" w:after="0"/>
        <w:ind w:left="373"/>
        <w:jc w:val="both"/>
      </w:pPr>
    </w:p>
    <w:p w:rsidR="00272ED1" w:rsidRDefault="007B653A">
      <w:pPr>
        <w:spacing w:before="80" w:after="0"/>
        <w:ind w:left="373"/>
        <w:jc w:val="center"/>
      </w:pPr>
      <w:r>
        <w:rPr>
          <w:b/>
          <w:color w:val="000000"/>
        </w:rPr>
        <w:t>11._</w:t>
      </w:r>
    </w:p>
    <w:p w:rsidR="00272ED1" w:rsidRDefault="007B653A">
      <w:pPr>
        <w:spacing w:before="26" w:after="0"/>
        <w:ind w:left="373"/>
        <w:jc w:val="both"/>
      </w:pPr>
      <w:r>
        <w:rPr>
          <w:color w:val="000000"/>
        </w:rPr>
        <w:t>(1)Se suspendă transportul rutier internaţional de persoane prin servicii regulate, servicii regulate speciale şi servicii ocazionale în trafic internaţional, pentru toate c</w:t>
      </w:r>
      <w:r>
        <w:rPr>
          <w:color w:val="000000"/>
        </w:rPr>
        <w:t>ursele efectuate de către operatorii de transport spre Italia, Spania, Franţa, Germania, Austria, Belgia, Confederaţia Elveţiană, Regatul Unit al Marii Britanii şi al Irlandei de Nord, Regatul Ţărilor de Jos şi Turcia şi din aceste ţări către România, până</w:t>
      </w:r>
      <w:r>
        <w:rPr>
          <w:color w:val="000000"/>
        </w:rPr>
        <w:t xml:space="preserve"> în data de 1 iunie 2020.</w:t>
      </w:r>
    </w:p>
    <w:p w:rsidR="00272ED1" w:rsidRDefault="00272ED1">
      <w:pPr>
        <w:spacing w:before="26" w:after="0"/>
        <w:ind w:left="373"/>
        <w:jc w:val="both"/>
      </w:pPr>
    </w:p>
    <w:p w:rsidR="00272ED1" w:rsidRDefault="007B653A">
      <w:pPr>
        <w:spacing w:before="80" w:after="0"/>
        <w:ind w:left="373"/>
        <w:jc w:val="center"/>
      </w:pPr>
      <w:r>
        <w:rPr>
          <w:b/>
          <w:color w:val="000000"/>
        </w:rPr>
        <w:t>(2)Prevederile alin. (1) nu se aplică transportului rutier internaţional de persoane prin servicii ocazionale, în cazul în care sunt îndeplinite următoarele condiţii cumulative:</w:t>
      </w:r>
    </w:p>
    <w:p w:rsidR="00272ED1" w:rsidRDefault="007B653A">
      <w:pPr>
        <w:spacing w:after="0"/>
        <w:ind w:left="373"/>
        <w:jc w:val="both"/>
      </w:pPr>
      <w:r>
        <w:rPr>
          <w:color w:val="000000"/>
        </w:rPr>
        <w:t>a)sunt transportate numai persoanele care: au un co</w:t>
      </w:r>
      <w:r>
        <w:rPr>
          <w:color w:val="000000"/>
        </w:rPr>
        <w:t>ntract de muncă valabil pe teritoriul statului de destinaţie, au drept de şedere valabil în statul de destinaţie sau se întorc în România din statul în care au lucrat sau au locuit;</w:t>
      </w:r>
    </w:p>
    <w:p w:rsidR="00272ED1" w:rsidRDefault="007B653A">
      <w:pPr>
        <w:spacing w:after="0"/>
        <w:ind w:left="373"/>
        <w:jc w:val="both"/>
      </w:pPr>
      <w:r>
        <w:rPr>
          <w:color w:val="000000"/>
        </w:rPr>
        <w:t>b)există acordul, aprobarea sau avizul statelor tranzitate şi a statului d</w:t>
      </w:r>
      <w:r>
        <w:rPr>
          <w:color w:val="000000"/>
        </w:rPr>
        <w:t>e destinaţie privind desfăşurarea cursei;</w:t>
      </w:r>
    </w:p>
    <w:p w:rsidR="00272ED1" w:rsidRDefault="007B653A">
      <w:pPr>
        <w:spacing w:after="0"/>
        <w:ind w:left="373"/>
        <w:jc w:val="both"/>
      </w:pPr>
      <w:r>
        <w:rPr>
          <w:color w:val="000000"/>
        </w:rPr>
        <w:t>c)operatorul de transport rutier informează Autoritatea Rutieră Română - A.R.R. din cadrul Ministerului Transporturilor, Infrastructurii şi Comunicaţiilor, cu cel puţin 24 de ore înainte de plecarea în cursă, cu pr</w:t>
      </w:r>
      <w:r>
        <w:rPr>
          <w:color w:val="000000"/>
        </w:rPr>
        <w:t>ivire la efectuarea cursei, precum şi toate celelalte date şi informaţii prevăzute de legislaţia specifică în vigoare; odată cu informarea respectivă, operatorul de transport prezintă acceptul tuturor statelor tranzitate, precum şi a statului de destinaţie</w:t>
      </w:r>
      <w:r>
        <w:rPr>
          <w:color w:val="000000"/>
        </w:rPr>
        <w:t xml:space="preserve"> pentru derularea transportului respectiv;</w:t>
      </w:r>
    </w:p>
    <w:p w:rsidR="00272ED1" w:rsidRDefault="007B653A">
      <w:pPr>
        <w:spacing w:after="0"/>
        <w:ind w:left="373"/>
        <w:jc w:val="both"/>
      </w:pPr>
      <w:r>
        <w:rPr>
          <w:color w:val="000000"/>
        </w:rPr>
        <w:t>d)operatorul de transport rutier care efectuează transportul, împreună cu agenţia de recrutare şi persoanele care urmează a fi transportate iau toate măsurile necesare pentru respectarea normelor şi recomandărilor</w:t>
      </w:r>
      <w:r>
        <w:rPr>
          <w:color w:val="000000"/>
        </w:rPr>
        <w:t xml:space="preserve"> autorităţilor responsabile privind evitarea aglomerării persoanelor, măsurile de protecţie şi siguranţă a pasagerilor şi conducătorilor auto.</w:t>
      </w:r>
    </w:p>
    <w:p w:rsidR="00272ED1" w:rsidRDefault="007B653A">
      <w:pPr>
        <w:spacing w:before="26" w:after="0"/>
        <w:ind w:left="373"/>
        <w:jc w:val="both"/>
      </w:pPr>
      <w:r>
        <w:rPr>
          <w:color w:val="000000"/>
        </w:rPr>
        <w:t>12.Se reia activitatea cabinetelor de medicină dentară pentru cazurile care nu reprezintă urgenţă, cu respectarea</w:t>
      </w:r>
      <w:r>
        <w:rPr>
          <w:color w:val="000000"/>
        </w:rPr>
        <w:t xml:space="preserve"> măsurilor de prevenire şi control a răspândirii infecţiilor.</w:t>
      </w:r>
    </w:p>
    <w:p w:rsidR="00272ED1" w:rsidRDefault="007B653A">
      <w:pPr>
        <w:spacing w:before="26" w:after="0"/>
        <w:ind w:left="373"/>
        <w:jc w:val="both"/>
      </w:pPr>
      <w:r>
        <w:rPr>
          <w:color w:val="000000"/>
        </w:rPr>
        <w:lastRenderedPageBreak/>
        <w:t>13.Se reia asigurarea asistenţei medicale ambulatorii pentru cazurile care nu reprezintă urgenţă şi care nu au potenţial de agravare, cu condiţia organizării activităţii astfel încât consultaţii</w:t>
      </w:r>
      <w:r>
        <w:rPr>
          <w:color w:val="000000"/>
        </w:rPr>
        <w:t>le să fie efectuate doar cu programare prealabilă şi interzicerea staţionării pacienţilor în zonele de aşteptare, precum şi activităţile de internare a pacienţilor care nu sunt urgenţe medicale, la nivelul unităţilor sanitare non-COVID, cu menţinerea inter</w:t>
      </w:r>
      <w:r>
        <w:rPr>
          <w:color w:val="000000"/>
        </w:rPr>
        <w:t>dicţiilor de acces a aparţinătorilor, fiind obligatorie organizarea unui sistem de informare a acestora despre starea pacienţilor internaţi.</w:t>
      </w:r>
    </w:p>
    <w:p w:rsidR="00272ED1" w:rsidRDefault="00272ED1">
      <w:pPr>
        <w:spacing w:before="26" w:after="0"/>
        <w:ind w:left="373"/>
        <w:jc w:val="both"/>
      </w:pPr>
    </w:p>
    <w:p w:rsidR="00272ED1" w:rsidRDefault="007B653A">
      <w:pPr>
        <w:spacing w:before="80" w:after="0"/>
        <w:ind w:left="373"/>
        <w:jc w:val="center"/>
      </w:pPr>
      <w:r>
        <w:rPr>
          <w:b/>
          <w:color w:val="000000"/>
        </w:rPr>
        <w:t>14._</w:t>
      </w:r>
    </w:p>
    <w:p w:rsidR="00272ED1" w:rsidRDefault="007B653A">
      <w:pPr>
        <w:spacing w:before="26" w:after="0"/>
        <w:ind w:left="373"/>
        <w:jc w:val="both"/>
      </w:pPr>
      <w:r>
        <w:rPr>
          <w:color w:val="000000"/>
        </w:rPr>
        <w:t>(1)Se instituie, începând cu data de 15.05.2020, pentru toate persoanele care vin în România din străinătate,</w:t>
      </w:r>
      <w:r>
        <w:rPr>
          <w:color w:val="000000"/>
        </w:rPr>
        <w:t xml:space="preserve"> măsura carantinării/izolării la locuinţă împreună cu familia/aparţinătorii cu care locuiesc împreună, iar pentru cele care nu au posibilitatea îndeplinirii condiţiilor pentru măsura mai sus menţionată sau solicită acest lucru pentru a nu îşi expune famili</w:t>
      </w:r>
      <w:r>
        <w:rPr>
          <w:color w:val="000000"/>
        </w:rPr>
        <w:t>a, se poate opta pentru măsura carantinei instituţionalizate, în spaţii special destinate puse la dispoziţie de autorităţi.</w:t>
      </w:r>
    </w:p>
    <w:p w:rsidR="00272ED1" w:rsidRDefault="00272ED1">
      <w:pPr>
        <w:spacing w:before="26" w:after="0"/>
        <w:ind w:left="373"/>
        <w:jc w:val="both"/>
      </w:pPr>
    </w:p>
    <w:p w:rsidR="00272ED1" w:rsidRDefault="007B653A">
      <w:pPr>
        <w:spacing w:before="80" w:after="0"/>
        <w:ind w:left="373"/>
        <w:jc w:val="center"/>
      </w:pPr>
      <w:r>
        <w:rPr>
          <w:b/>
          <w:color w:val="000000"/>
        </w:rPr>
        <w:t>(2)Sunt exceptate de la prevederile alin. (1) următoarele categorii de persoane:</w:t>
      </w:r>
    </w:p>
    <w:p w:rsidR="00272ED1" w:rsidRDefault="007B653A">
      <w:pPr>
        <w:spacing w:after="0"/>
        <w:ind w:left="373"/>
        <w:jc w:val="both"/>
      </w:pPr>
      <w:r>
        <w:rPr>
          <w:color w:val="000000"/>
        </w:rPr>
        <w:t xml:space="preserve">a)conducătorii autovehiculelor de transport marfă </w:t>
      </w:r>
      <w:r>
        <w:rPr>
          <w:color w:val="000000"/>
        </w:rPr>
        <w:t>cu capacitatea maximă autorizată mai mare de 2,4 tone;</w:t>
      </w:r>
    </w:p>
    <w:p w:rsidR="00272ED1" w:rsidRDefault="007B653A">
      <w:pPr>
        <w:spacing w:after="0"/>
        <w:ind w:left="373"/>
        <w:jc w:val="both"/>
      </w:pPr>
      <w:r>
        <w:rPr>
          <w:color w:val="000000"/>
        </w:rPr>
        <w:t>b)membri ai Parlamentului European, parlamentari şi personal aparţinând sistemului naţional de apărare, ordine publică şi siguranţă naţională;</w:t>
      </w:r>
    </w:p>
    <w:p w:rsidR="00272ED1" w:rsidRDefault="007B653A">
      <w:pPr>
        <w:spacing w:after="0"/>
        <w:ind w:left="373"/>
        <w:jc w:val="both"/>
      </w:pPr>
      <w:r>
        <w:rPr>
          <w:color w:val="000000"/>
        </w:rPr>
        <w:t>c)piloţii de aeronave şi personalul navigant;</w:t>
      </w:r>
    </w:p>
    <w:p w:rsidR="00272ED1" w:rsidRDefault="007B653A">
      <w:pPr>
        <w:spacing w:after="0"/>
        <w:ind w:left="373"/>
        <w:jc w:val="both"/>
      </w:pPr>
      <w:r>
        <w:rPr>
          <w:color w:val="000000"/>
        </w:rPr>
        <w:t>d)</w:t>
      </w:r>
      <w:r>
        <w:rPr>
          <w:color w:val="000000"/>
        </w:rPr>
        <w:t>mecanicii de locomotivă şi personalul feroviar;</w:t>
      </w:r>
    </w:p>
    <w:p w:rsidR="00272ED1" w:rsidRDefault="007B653A">
      <w:pPr>
        <w:spacing w:after="0"/>
        <w:ind w:left="373"/>
        <w:jc w:val="both"/>
      </w:pPr>
      <w:r>
        <w:rPr>
          <w:color w:val="000000"/>
        </w:rPr>
        <w:t>e)personalul navigant care debarcă de la bordul navelor de navigaţie interioară, care arborează pavilion român, într-un port românesc, şi care nu prezintă simptome asociate COVID-19, cu condiţia asigurării de</w:t>
      </w:r>
      <w:r>
        <w:rPr>
          <w:color w:val="000000"/>
        </w:rPr>
        <w:t xml:space="preserve"> către angajatori a certificatului pentru lucrătorii din transportul internaţional şi a echipamentelor individuale de protecţie împotriva COVID-19, pe timpul deplasării de la navă la locaţia unde poate fi contactat în perioada dintre voiajuri;</w:t>
      </w:r>
    </w:p>
    <w:p w:rsidR="00272ED1" w:rsidRDefault="007B653A">
      <w:pPr>
        <w:spacing w:after="0"/>
        <w:ind w:left="373"/>
        <w:jc w:val="both"/>
      </w:pPr>
      <w:r>
        <w:rPr>
          <w:color w:val="000000"/>
        </w:rPr>
        <w:t>f)lucrătorii</w:t>
      </w:r>
      <w:r>
        <w:rPr>
          <w:color w:val="000000"/>
        </w:rPr>
        <w:t xml:space="preserve"> transfrontalieri care, la intrarea în România din Ungaria, Bulgaria, Serbia, Ucraina şi Moldova, nu prezintă simptome asociate COVID-19;</w:t>
      </w:r>
    </w:p>
    <w:p w:rsidR="00272ED1" w:rsidRDefault="007B653A">
      <w:pPr>
        <w:spacing w:after="0"/>
        <w:ind w:left="373"/>
        <w:jc w:val="both"/>
      </w:pPr>
      <w:r>
        <w:rPr>
          <w:color w:val="000000"/>
        </w:rPr>
        <w:t xml:space="preserve">g)angajaţi ai operatorilor economici din România care efectuează lucrări, conform contractelor încheiate, în </w:t>
      </w:r>
      <w:r>
        <w:rPr>
          <w:color w:val="000000"/>
        </w:rPr>
        <w:t>afara teritoriului României, la întoarcerea în ţară, dacă nu prezintă simptome asociate COVID-19 şi dovedesc raporturile contractuale cu beneficiarul din afara teritoriului naţional;</w:t>
      </w:r>
    </w:p>
    <w:p w:rsidR="00272ED1" w:rsidRDefault="007B653A">
      <w:pPr>
        <w:spacing w:after="0"/>
        <w:ind w:left="373"/>
        <w:jc w:val="both"/>
      </w:pPr>
      <w:r>
        <w:rPr>
          <w:color w:val="000000"/>
        </w:rPr>
        <w:t>h)reprezentanţii companiilor străine care au filiale/sucursale/reprezenta</w:t>
      </w:r>
      <w:r>
        <w:rPr>
          <w:color w:val="000000"/>
        </w:rPr>
        <w:t>nţe pe teritoriul naţional, dacă la intrarea pe teritoriul României nu prezintă simptome asociate COVID-19 şi dovedesc raporturile contractuale cu entităţile economice de pe teritoriul naţional;</w:t>
      </w:r>
    </w:p>
    <w:p w:rsidR="00272ED1" w:rsidRDefault="007B653A">
      <w:pPr>
        <w:spacing w:after="0"/>
        <w:ind w:left="373"/>
        <w:jc w:val="both"/>
      </w:pPr>
      <w:r>
        <w:rPr>
          <w:color w:val="000000"/>
        </w:rPr>
        <w:t>i)persoanele care intră în România pentru prestarea unor acti</w:t>
      </w:r>
      <w:r>
        <w:rPr>
          <w:color w:val="000000"/>
        </w:rPr>
        <w:t>vităţi de utilizare, instalare, punere în funcţiune, mentenanţă, service a echipamentelor şi tehnicii medicale, precum şi a echipamentelor din domeniile ştiinţific, economic, apărare, ordine publică şi securitate naţională, dacă nu prezintă simptome asocia</w:t>
      </w:r>
      <w:r>
        <w:rPr>
          <w:color w:val="000000"/>
        </w:rPr>
        <w:t>te COVID-19 şi dovedesc raporturile contractuale cu beneficiarul/beneficiarii de pe teritoriul României;</w:t>
      </w:r>
    </w:p>
    <w:p w:rsidR="00272ED1" w:rsidRDefault="007B653A">
      <w:pPr>
        <w:spacing w:after="0"/>
        <w:ind w:left="373"/>
        <w:jc w:val="both"/>
      </w:pPr>
      <w:r>
        <w:rPr>
          <w:color w:val="000000"/>
        </w:rPr>
        <w:t>j)membrii misiunilor diplomatice, oficiilor consulare şi ai altor reprezentanţe diplomatice acreditate la Bucureşti, posesori de paşapoarte diplomatice</w:t>
      </w:r>
      <w:r>
        <w:rPr>
          <w:color w:val="000000"/>
        </w:rPr>
        <w:t xml:space="preserve">, personalul asimilat </w:t>
      </w:r>
      <w:r>
        <w:rPr>
          <w:color w:val="000000"/>
        </w:rPr>
        <w:lastRenderedPageBreak/>
        <w:t>personalului diplomatic, precum şi membrii Corpului Diplomatic şi Consular al României şi posesorii de paşapoarte diplomatice şi de serviciu, dacă la intrarea în România nu prezintă simptomatologie asociată SARS-CoV-2;</w:t>
      </w:r>
    </w:p>
    <w:p w:rsidR="00272ED1" w:rsidRDefault="007B653A">
      <w:pPr>
        <w:spacing w:after="0"/>
        <w:ind w:left="373"/>
        <w:jc w:val="both"/>
      </w:pPr>
      <w:r>
        <w:rPr>
          <w:color w:val="000000"/>
        </w:rPr>
        <w:t>k)angajaţii sis</w:t>
      </w:r>
      <w:r>
        <w:rPr>
          <w:color w:val="000000"/>
        </w:rPr>
        <w:t>temului naţional de apărare, ordine publică şi siguranţă naţională care se întorc în România din misiuni executate în afara ţării, dacă la intrarea în România nu prezintă simptomatologie asociată SARS-CoV-2.</w:t>
      </w:r>
    </w:p>
    <w:p w:rsidR="00272ED1" w:rsidRDefault="007B653A">
      <w:pPr>
        <w:spacing w:before="26" w:after="0"/>
        <w:ind w:left="373"/>
        <w:jc w:val="both"/>
      </w:pPr>
      <w:r>
        <w:rPr>
          <w:color w:val="000000"/>
        </w:rPr>
        <w:t>(3)Persoanele care nu respectă măsurile de caran</w:t>
      </w:r>
      <w:r>
        <w:rPr>
          <w:color w:val="000000"/>
        </w:rPr>
        <w:t>tină/izolare la domiciliu vor fi introduse în carantină instituţionalizată pentru o perioadă de 14 zile şi obligate să suporte contravaloarea cazării şi hrănirii pe perioada carantinei instituţionalizate.</w:t>
      </w:r>
    </w:p>
    <w:p w:rsidR="00272ED1" w:rsidRDefault="007B653A">
      <w:pPr>
        <w:spacing w:before="26" w:after="0"/>
        <w:ind w:left="373"/>
        <w:jc w:val="both"/>
      </w:pPr>
      <w:r>
        <w:rPr>
          <w:color w:val="000000"/>
        </w:rPr>
        <w:t>(4)Persoanele aflate în carantină instituţionalizat</w:t>
      </w:r>
      <w:r>
        <w:rPr>
          <w:color w:val="000000"/>
        </w:rPr>
        <w:t>ă la data de 15.05.2020 rămân în carantină în spaţiile respective până la încheierea perioadei de 14 zile.</w:t>
      </w:r>
    </w:p>
    <w:p w:rsidR="00272ED1" w:rsidRDefault="00272ED1">
      <w:pPr>
        <w:spacing w:before="26" w:after="0"/>
        <w:ind w:left="373"/>
        <w:jc w:val="both"/>
      </w:pPr>
    </w:p>
    <w:p w:rsidR="00272ED1" w:rsidRDefault="007B653A">
      <w:pPr>
        <w:spacing w:before="80" w:after="0"/>
        <w:ind w:left="373"/>
        <w:jc w:val="center"/>
      </w:pPr>
      <w:r>
        <w:rPr>
          <w:b/>
          <w:color w:val="000000"/>
        </w:rPr>
        <w:t>15._</w:t>
      </w:r>
    </w:p>
    <w:p w:rsidR="00272ED1" w:rsidRDefault="007B653A">
      <w:pPr>
        <w:spacing w:before="26" w:after="0"/>
        <w:ind w:left="373"/>
        <w:jc w:val="both"/>
      </w:pPr>
      <w:r>
        <w:rPr>
          <w:color w:val="000000"/>
        </w:rPr>
        <w:t xml:space="preserve">(1)Se instituie, prin ordin al comandantului acţiunii, măsura carantinării unor clădiri, zone, localităţi, la solicitarea comitetelor judeţene </w:t>
      </w:r>
      <w:r>
        <w:rPr>
          <w:color w:val="000000"/>
        </w:rPr>
        <w:t>pentru situaţii de urgenţă, pe baza analizelor realizate de către direcţiile de sănătate publică şi avizate de către Institutul Naţional de Sănătate Publică.</w:t>
      </w:r>
    </w:p>
    <w:p w:rsidR="00272ED1" w:rsidRDefault="007B653A">
      <w:pPr>
        <w:spacing w:before="26" w:after="0"/>
        <w:ind w:left="373"/>
        <w:jc w:val="both"/>
      </w:pPr>
      <w:r>
        <w:rPr>
          <w:color w:val="000000"/>
        </w:rPr>
        <w:t>(2)Măsurile de carantinare instituite pe durata stării de urgenţă şi care nu au fost revocate se m</w:t>
      </w:r>
      <w:r>
        <w:rPr>
          <w:color w:val="000000"/>
        </w:rPr>
        <w:t>enţin în condiţiile alin. (1).</w:t>
      </w:r>
    </w:p>
    <w:p w:rsidR="00272ED1" w:rsidRDefault="00272ED1">
      <w:pPr>
        <w:spacing w:before="26" w:after="0"/>
        <w:ind w:left="373"/>
        <w:jc w:val="both"/>
      </w:pPr>
    </w:p>
    <w:p w:rsidR="00272ED1" w:rsidRDefault="007B653A">
      <w:pPr>
        <w:spacing w:before="80" w:after="0"/>
        <w:ind w:left="373"/>
        <w:jc w:val="center"/>
      </w:pPr>
      <w:r>
        <w:rPr>
          <w:b/>
          <w:color w:val="000000"/>
        </w:rPr>
        <w:t>16.Se menţine închiderea temporară, totală sau parţială, a unor puncte de trecere a frontierei de stat, astfel:</w:t>
      </w:r>
    </w:p>
    <w:p w:rsidR="00272ED1" w:rsidRDefault="00272ED1">
      <w:pPr>
        <w:spacing w:after="0"/>
        <w:ind w:left="373"/>
        <w:jc w:val="both"/>
      </w:pPr>
    </w:p>
    <w:p w:rsidR="00272ED1" w:rsidRDefault="007B653A">
      <w:pPr>
        <w:spacing w:before="80" w:after="0"/>
        <w:ind w:left="373"/>
        <w:jc w:val="center"/>
      </w:pPr>
      <w:r>
        <w:rPr>
          <w:b/>
          <w:color w:val="000000"/>
        </w:rPr>
        <w:t>I.La frontiera româno-ungară:</w:t>
      </w:r>
    </w:p>
    <w:p w:rsidR="00272ED1" w:rsidRDefault="007B653A">
      <w:pPr>
        <w:spacing w:before="26" w:after="240"/>
        <w:ind w:left="373"/>
        <w:jc w:val="both"/>
      </w:pPr>
      <w:r>
        <w:rPr>
          <w:color w:val="000000"/>
        </w:rPr>
        <w:t>1.Turnu, judeţul Arad (cu excepţia circulaţiei lucrătorilor transfrontalieri);</w:t>
      </w:r>
    </w:p>
    <w:p w:rsidR="00272ED1" w:rsidRDefault="007B653A">
      <w:pPr>
        <w:spacing w:before="26" w:after="240"/>
        <w:ind w:left="373"/>
        <w:jc w:val="both"/>
      </w:pPr>
      <w:r>
        <w:rPr>
          <w:color w:val="000000"/>
        </w:rPr>
        <w:t>2.</w:t>
      </w:r>
      <w:r>
        <w:rPr>
          <w:color w:val="000000"/>
        </w:rPr>
        <w:t>Salonta, judeţul Bihor - feroviar şi rutier (cu excepţia circulaţiei lucrătorilor transfrontalieri pe cale rutieră);</w:t>
      </w:r>
    </w:p>
    <w:p w:rsidR="00272ED1" w:rsidRDefault="007B653A">
      <w:pPr>
        <w:spacing w:before="26" w:after="240"/>
        <w:ind w:left="373"/>
        <w:jc w:val="both"/>
      </w:pPr>
      <w:r>
        <w:rPr>
          <w:color w:val="000000"/>
        </w:rPr>
        <w:t>3.Săcuieni, judeţul Bihor (cu excepţia circulaţiei lucrătorilor transfrontalieri);</w:t>
      </w:r>
    </w:p>
    <w:p w:rsidR="00272ED1" w:rsidRDefault="007B653A">
      <w:pPr>
        <w:spacing w:before="26" w:after="240"/>
        <w:ind w:left="373"/>
        <w:jc w:val="both"/>
      </w:pPr>
      <w:r>
        <w:rPr>
          <w:color w:val="000000"/>
        </w:rPr>
        <w:t xml:space="preserve">4.Valea lui Mihai, judeţul Bihor - feroviar şi </w:t>
      </w:r>
      <w:r>
        <w:rPr>
          <w:color w:val="000000"/>
        </w:rPr>
        <w:t>rutier (cu excepţia traficului feroviar de marfă);</w:t>
      </w:r>
    </w:p>
    <w:p w:rsidR="00272ED1" w:rsidRDefault="007B653A">
      <w:pPr>
        <w:spacing w:before="26" w:after="240"/>
        <w:ind w:left="373"/>
        <w:jc w:val="both"/>
      </w:pPr>
      <w:r>
        <w:rPr>
          <w:color w:val="000000"/>
        </w:rPr>
        <w:t>5.Carei, judeţul Satu Mare.</w:t>
      </w:r>
    </w:p>
    <w:p w:rsidR="00272ED1" w:rsidRDefault="00272ED1">
      <w:pPr>
        <w:spacing w:after="0"/>
        <w:ind w:left="373"/>
        <w:jc w:val="both"/>
      </w:pPr>
    </w:p>
    <w:p w:rsidR="00272ED1" w:rsidRDefault="007B653A">
      <w:pPr>
        <w:spacing w:before="80" w:after="0"/>
        <w:ind w:left="373"/>
        <w:jc w:val="center"/>
      </w:pPr>
      <w:r>
        <w:rPr>
          <w:b/>
          <w:color w:val="000000"/>
        </w:rPr>
        <w:t>II.La frontiera româno-bulgară:</w:t>
      </w:r>
    </w:p>
    <w:p w:rsidR="00272ED1" w:rsidRDefault="007B653A">
      <w:pPr>
        <w:spacing w:before="26" w:after="240"/>
        <w:ind w:left="373"/>
        <w:jc w:val="both"/>
      </w:pPr>
      <w:r>
        <w:rPr>
          <w:color w:val="000000"/>
        </w:rPr>
        <w:t>1.Negru Vodă, judeţul Constanţa;</w:t>
      </w:r>
    </w:p>
    <w:p w:rsidR="00272ED1" w:rsidRDefault="007B653A">
      <w:pPr>
        <w:spacing w:before="26" w:after="240"/>
        <w:ind w:left="373"/>
        <w:jc w:val="both"/>
      </w:pPr>
      <w:r>
        <w:rPr>
          <w:color w:val="000000"/>
        </w:rPr>
        <w:t>2.Lipniţa, judeţul Constanţa;</w:t>
      </w:r>
    </w:p>
    <w:p w:rsidR="00272ED1" w:rsidRDefault="007B653A">
      <w:pPr>
        <w:spacing w:before="26" w:after="240"/>
        <w:ind w:left="373"/>
        <w:jc w:val="both"/>
      </w:pPr>
      <w:r>
        <w:rPr>
          <w:color w:val="000000"/>
        </w:rPr>
        <w:t>3.Dobromir, judeţul Constanţa;</w:t>
      </w:r>
    </w:p>
    <w:p w:rsidR="00272ED1" w:rsidRDefault="007B653A">
      <w:pPr>
        <w:spacing w:before="26" w:after="240"/>
        <w:ind w:left="373"/>
        <w:jc w:val="both"/>
      </w:pPr>
      <w:r>
        <w:rPr>
          <w:color w:val="000000"/>
        </w:rPr>
        <w:t>4.Zimnicea, judeţul Teleorman;</w:t>
      </w:r>
    </w:p>
    <w:p w:rsidR="00272ED1" w:rsidRDefault="007B653A">
      <w:pPr>
        <w:spacing w:before="26" w:after="240"/>
        <w:ind w:left="373"/>
        <w:jc w:val="both"/>
      </w:pPr>
      <w:r>
        <w:rPr>
          <w:color w:val="000000"/>
        </w:rPr>
        <w:lastRenderedPageBreak/>
        <w:t>5.Turnu Măgurele, j</w:t>
      </w:r>
      <w:r>
        <w:rPr>
          <w:color w:val="000000"/>
        </w:rPr>
        <w:t>udeţul Teleorman;</w:t>
      </w:r>
    </w:p>
    <w:p w:rsidR="00272ED1" w:rsidRDefault="007B653A">
      <w:pPr>
        <w:spacing w:before="26" w:after="240"/>
        <w:ind w:left="373"/>
        <w:jc w:val="both"/>
      </w:pPr>
      <w:r>
        <w:rPr>
          <w:color w:val="000000"/>
        </w:rPr>
        <w:t>6.Bechet, judeţul Dolj (cu excepţia traficului de marfă).</w:t>
      </w:r>
    </w:p>
    <w:p w:rsidR="00272ED1" w:rsidRDefault="00272ED1">
      <w:pPr>
        <w:spacing w:after="0"/>
        <w:ind w:left="373"/>
        <w:jc w:val="both"/>
      </w:pPr>
    </w:p>
    <w:p w:rsidR="00272ED1" w:rsidRDefault="007B653A">
      <w:pPr>
        <w:spacing w:before="80" w:after="0"/>
        <w:ind w:left="373"/>
        <w:jc w:val="center"/>
      </w:pPr>
      <w:r>
        <w:rPr>
          <w:b/>
          <w:color w:val="000000"/>
        </w:rPr>
        <w:t>III.La frontiera româno-ucraineană:</w:t>
      </w:r>
    </w:p>
    <w:p w:rsidR="00272ED1" w:rsidRDefault="007B653A">
      <w:pPr>
        <w:spacing w:before="26" w:after="240"/>
        <w:ind w:left="373"/>
        <w:jc w:val="both"/>
      </w:pPr>
      <w:r>
        <w:rPr>
          <w:color w:val="000000"/>
        </w:rPr>
        <w:t>1.Sighetu Marmaţiei, judeţul Maramureş;</w:t>
      </w:r>
    </w:p>
    <w:p w:rsidR="00272ED1" w:rsidRDefault="007B653A">
      <w:pPr>
        <w:spacing w:before="26" w:after="240"/>
        <w:ind w:left="373"/>
        <w:jc w:val="both"/>
      </w:pPr>
      <w:r>
        <w:rPr>
          <w:color w:val="000000"/>
        </w:rPr>
        <w:t>2.Isaccea, judeţul Tulcea.</w:t>
      </w:r>
    </w:p>
    <w:p w:rsidR="00272ED1" w:rsidRDefault="00272ED1">
      <w:pPr>
        <w:spacing w:after="0"/>
        <w:ind w:left="373"/>
        <w:jc w:val="both"/>
      </w:pPr>
    </w:p>
    <w:p w:rsidR="00272ED1" w:rsidRDefault="007B653A">
      <w:pPr>
        <w:spacing w:before="80" w:after="0"/>
        <w:ind w:left="373"/>
        <w:jc w:val="center"/>
      </w:pPr>
      <w:r>
        <w:rPr>
          <w:b/>
          <w:color w:val="000000"/>
        </w:rPr>
        <w:t>IV.La frontiera româno-moldoveană:</w:t>
      </w:r>
    </w:p>
    <w:p w:rsidR="00272ED1" w:rsidRDefault="007B653A">
      <w:pPr>
        <w:spacing w:before="26" w:after="240"/>
        <w:ind w:left="373"/>
        <w:jc w:val="both"/>
      </w:pPr>
      <w:r>
        <w:rPr>
          <w:color w:val="000000"/>
        </w:rPr>
        <w:t>1.Rădăuţi-Prut, judeţul Botoşani;</w:t>
      </w:r>
    </w:p>
    <w:p w:rsidR="00272ED1" w:rsidRDefault="007B653A">
      <w:pPr>
        <w:spacing w:before="26" w:after="240"/>
        <w:ind w:left="373"/>
        <w:jc w:val="both"/>
      </w:pPr>
      <w:r>
        <w:rPr>
          <w:color w:val="000000"/>
        </w:rPr>
        <w:t>2.Oanc</w:t>
      </w:r>
      <w:r>
        <w:rPr>
          <w:color w:val="000000"/>
        </w:rPr>
        <w:t>ea, judeţul Galaţi.</w:t>
      </w:r>
    </w:p>
    <w:p w:rsidR="00272ED1" w:rsidRDefault="00272ED1">
      <w:pPr>
        <w:spacing w:after="0"/>
        <w:ind w:left="373"/>
        <w:jc w:val="both"/>
      </w:pPr>
    </w:p>
    <w:p w:rsidR="00272ED1" w:rsidRDefault="007B653A">
      <w:pPr>
        <w:spacing w:before="80" w:after="0"/>
        <w:ind w:left="373"/>
        <w:jc w:val="center"/>
      </w:pPr>
      <w:r>
        <w:rPr>
          <w:b/>
          <w:color w:val="000000"/>
        </w:rPr>
        <w:t>V.La frontiera româno-sârbă:</w:t>
      </w:r>
    </w:p>
    <w:p w:rsidR="00272ED1" w:rsidRDefault="007B653A">
      <w:pPr>
        <w:spacing w:before="26" w:after="240"/>
        <w:ind w:left="373"/>
        <w:jc w:val="both"/>
      </w:pPr>
      <w:r>
        <w:rPr>
          <w:color w:val="000000"/>
        </w:rPr>
        <w:t>1.Porţile de Fier II, judeţul Mehedinţi;</w:t>
      </w:r>
    </w:p>
    <w:p w:rsidR="00272ED1" w:rsidRDefault="007B653A">
      <w:pPr>
        <w:spacing w:before="26" w:after="240"/>
        <w:ind w:left="373"/>
        <w:jc w:val="both"/>
      </w:pPr>
      <w:r>
        <w:rPr>
          <w:color w:val="000000"/>
        </w:rPr>
        <w:t>2.Drobeta-Turnu Severin, judeţul Mehedinţi (cu excepţia traficului de marfă);</w:t>
      </w:r>
    </w:p>
    <w:p w:rsidR="00272ED1" w:rsidRDefault="007B653A">
      <w:pPr>
        <w:spacing w:before="26" w:after="240"/>
        <w:ind w:left="373"/>
        <w:jc w:val="both"/>
      </w:pPr>
      <w:r>
        <w:rPr>
          <w:color w:val="000000"/>
        </w:rPr>
        <w:t>3.Orşova, judeţul Mehedinţi;</w:t>
      </w:r>
    </w:p>
    <w:p w:rsidR="00272ED1" w:rsidRDefault="007B653A">
      <w:pPr>
        <w:spacing w:before="26" w:after="240"/>
        <w:ind w:left="373"/>
        <w:jc w:val="both"/>
      </w:pPr>
      <w:r>
        <w:rPr>
          <w:color w:val="000000"/>
        </w:rPr>
        <w:t>4.Moldova Nouă, judeţul Caraş-Severin;</w:t>
      </w:r>
    </w:p>
    <w:p w:rsidR="00272ED1" w:rsidRDefault="007B653A">
      <w:pPr>
        <w:spacing w:before="26" w:after="240"/>
        <w:ind w:left="373"/>
        <w:jc w:val="both"/>
      </w:pPr>
      <w:r>
        <w:rPr>
          <w:color w:val="000000"/>
        </w:rPr>
        <w:t>5.Naidăş, judeţul C</w:t>
      </w:r>
      <w:r>
        <w:rPr>
          <w:color w:val="000000"/>
        </w:rPr>
        <w:t>araş-Severin;</w:t>
      </w:r>
    </w:p>
    <w:p w:rsidR="00272ED1" w:rsidRDefault="007B653A">
      <w:pPr>
        <w:spacing w:before="26" w:after="240"/>
        <w:ind w:left="373"/>
        <w:jc w:val="both"/>
      </w:pPr>
      <w:r>
        <w:rPr>
          <w:color w:val="000000"/>
        </w:rPr>
        <w:t>6.Vălcani, judeţul Timiş;</w:t>
      </w:r>
    </w:p>
    <w:p w:rsidR="00272ED1" w:rsidRDefault="007B653A">
      <w:pPr>
        <w:spacing w:before="26" w:after="240"/>
        <w:ind w:left="373"/>
        <w:jc w:val="both"/>
      </w:pPr>
      <w:r>
        <w:rPr>
          <w:color w:val="000000"/>
        </w:rPr>
        <w:t>7.Stamora-Moraviţa, judeţul Timiş - feroviar (cu excepţia traficului de marfă);</w:t>
      </w:r>
    </w:p>
    <w:p w:rsidR="00272ED1" w:rsidRDefault="007B653A">
      <w:pPr>
        <w:spacing w:before="26" w:after="240"/>
        <w:ind w:left="373"/>
        <w:jc w:val="both"/>
      </w:pPr>
      <w:r>
        <w:rPr>
          <w:color w:val="000000"/>
        </w:rPr>
        <w:t>8.Lunga, judeţul Timiş;</w:t>
      </w:r>
    </w:p>
    <w:p w:rsidR="00272ED1" w:rsidRDefault="007B653A">
      <w:pPr>
        <w:spacing w:before="26" w:after="240"/>
        <w:ind w:left="373"/>
        <w:jc w:val="both"/>
      </w:pPr>
      <w:r>
        <w:rPr>
          <w:color w:val="000000"/>
        </w:rPr>
        <w:t>9.Foeni, judeţul Timiş;</w:t>
      </w:r>
    </w:p>
    <w:p w:rsidR="00272ED1" w:rsidRDefault="007B653A">
      <w:pPr>
        <w:spacing w:before="26" w:after="240"/>
        <w:ind w:left="373"/>
        <w:jc w:val="both"/>
      </w:pPr>
      <w:r>
        <w:rPr>
          <w:color w:val="000000"/>
        </w:rPr>
        <w:t>10.Jimbolia, judeţul Timiş - feroviar (cu excepţia traficului de marfă).</w:t>
      </w:r>
    </w:p>
    <w:p w:rsidR="00272ED1" w:rsidRDefault="00272ED1">
      <w:pPr>
        <w:spacing w:before="26" w:after="0"/>
        <w:ind w:left="373"/>
        <w:jc w:val="both"/>
      </w:pPr>
    </w:p>
    <w:p w:rsidR="00272ED1" w:rsidRDefault="007B653A">
      <w:pPr>
        <w:spacing w:before="80" w:after="0"/>
        <w:ind w:left="373"/>
        <w:jc w:val="center"/>
      </w:pPr>
      <w:r>
        <w:rPr>
          <w:b/>
          <w:color w:val="000000"/>
        </w:rPr>
        <w:t>17._</w:t>
      </w:r>
    </w:p>
    <w:p w:rsidR="00272ED1" w:rsidRDefault="007B653A">
      <w:pPr>
        <w:spacing w:before="26" w:after="0"/>
        <w:ind w:left="373"/>
        <w:jc w:val="both"/>
      </w:pPr>
      <w:r>
        <w:rPr>
          <w:color w:val="000000"/>
        </w:rPr>
        <w:t>(1)</w:t>
      </w:r>
      <w:r>
        <w:rPr>
          <w:color w:val="000000"/>
        </w:rPr>
        <w:t xml:space="preserve">Începând cu data de 15.05.2020, este permisă circulaţia persoanelor în afara locuinţei/gospodăriei, în interiorul localităţilor, cu respectarea măsurilor de prevenire a răspândirii infecţiei şi evitarea formării grupurilor pietonale mai mari de 3 persoane </w:t>
      </w:r>
      <w:r>
        <w:rPr>
          <w:color w:val="000000"/>
        </w:rPr>
        <w:t>care nu aparţin aceleiaşi familii.</w:t>
      </w:r>
    </w:p>
    <w:p w:rsidR="00272ED1" w:rsidRDefault="007B653A">
      <w:pPr>
        <w:spacing w:before="26" w:after="0"/>
        <w:ind w:left="373"/>
        <w:jc w:val="both"/>
      </w:pPr>
      <w:r>
        <w:rPr>
          <w:color w:val="000000"/>
        </w:rPr>
        <w:t>(2)Cu aceeaşi dată se dispune redeschiderea parcurilor pentru public, cu excepţia locurilor de joacă pentru copii şi cu respectarea măsurilor generale de prevenire şi protecţie.</w:t>
      </w:r>
    </w:p>
    <w:p w:rsidR="00272ED1" w:rsidRDefault="00272ED1">
      <w:pPr>
        <w:spacing w:before="26" w:after="0"/>
        <w:ind w:left="373"/>
        <w:jc w:val="both"/>
      </w:pPr>
    </w:p>
    <w:p w:rsidR="00272ED1" w:rsidRDefault="007B653A">
      <w:pPr>
        <w:spacing w:before="80" w:after="0"/>
        <w:ind w:left="373"/>
        <w:jc w:val="center"/>
      </w:pPr>
      <w:r>
        <w:rPr>
          <w:b/>
          <w:color w:val="000000"/>
        </w:rPr>
        <w:lastRenderedPageBreak/>
        <w:t xml:space="preserve">(3)Se instituie interdicţia </w:t>
      </w:r>
      <w:r>
        <w:rPr>
          <w:b/>
          <w:color w:val="000000"/>
        </w:rPr>
        <w:t>deplasării persoanelor în afara localităţii/zonei metropolitane, cu următoarele excepţii:</w:t>
      </w:r>
    </w:p>
    <w:p w:rsidR="00272ED1" w:rsidRDefault="007B653A">
      <w:pPr>
        <w:spacing w:after="0"/>
        <w:ind w:left="373"/>
        <w:jc w:val="both"/>
      </w:pPr>
      <w:r>
        <w:rPr>
          <w:color w:val="000000"/>
        </w:rPr>
        <w:t>a)deplasarea în interes profesional, inclusiv între locuinţă/gospodărie şi locul/locurile de desfăşurare a activităţii profesionale şi înapoi;</w:t>
      </w:r>
    </w:p>
    <w:p w:rsidR="00272ED1" w:rsidRDefault="007B653A">
      <w:pPr>
        <w:spacing w:after="0"/>
        <w:ind w:left="373"/>
        <w:jc w:val="both"/>
      </w:pPr>
      <w:r>
        <w:rPr>
          <w:color w:val="000000"/>
        </w:rPr>
        <w:t>b)deplasarea în scop um</w:t>
      </w:r>
      <w:r>
        <w:rPr>
          <w:color w:val="000000"/>
        </w:rPr>
        <w:t>anitar sau de voluntariat;</w:t>
      </w:r>
    </w:p>
    <w:p w:rsidR="00272ED1" w:rsidRDefault="007B653A">
      <w:pPr>
        <w:spacing w:after="0"/>
        <w:ind w:left="373"/>
        <w:jc w:val="both"/>
      </w:pPr>
      <w:r>
        <w:rPr>
          <w:color w:val="000000"/>
        </w:rPr>
        <w:t>c)deplasarea pentru realizarea de activităţi agricole;</w:t>
      </w:r>
    </w:p>
    <w:p w:rsidR="00272ED1" w:rsidRDefault="007B653A">
      <w:pPr>
        <w:spacing w:after="0"/>
        <w:ind w:left="373"/>
        <w:jc w:val="both"/>
      </w:pPr>
      <w:r>
        <w:rPr>
          <w:color w:val="000000"/>
        </w:rPr>
        <w:t>d)deplasarea pentru comercializarea de produse agroalimentare de către producătorii agricoli;</w:t>
      </w:r>
    </w:p>
    <w:p w:rsidR="00272ED1" w:rsidRDefault="007B653A">
      <w:pPr>
        <w:spacing w:after="0"/>
        <w:ind w:left="373"/>
        <w:jc w:val="both"/>
      </w:pPr>
      <w:r>
        <w:rPr>
          <w:color w:val="000000"/>
        </w:rPr>
        <w:t>e)deplasarea pentru îngrijirea sau administrarea unei proprietăţi din altă local</w:t>
      </w:r>
      <w:r>
        <w:rPr>
          <w:color w:val="000000"/>
        </w:rPr>
        <w:t>itate sau eliberarea de documente necesare pentru obţinerea unor drepturi;</w:t>
      </w:r>
    </w:p>
    <w:p w:rsidR="00272ED1" w:rsidRDefault="007B653A">
      <w:pPr>
        <w:spacing w:after="0"/>
        <w:ind w:left="373"/>
        <w:jc w:val="both"/>
      </w:pPr>
      <w:r>
        <w:rPr>
          <w:color w:val="000000"/>
        </w:rPr>
        <w:t>f)deplasarea pentru participarea la programe sau proceduri în centrele de tratament;</w:t>
      </w:r>
    </w:p>
    <w:p w:rsidR="00272ED1" w:rsidRDefault="007B653A">
      <w:pPr>
        <w:spacing w:after="0"/>
        <w:ind w:left="373"/>
        <w:jc w:val="both"/>
      </w:pPr>
      <w:r>
        <w:rPr>
          <w:color w:val="000000"/>
        </w:rPr>
        <w:t>g)deplasarea din alte motive justificate, precum îngrijirea/însoţirea copiilor/membrilor de fami</w:t>
      </w:r>
      <w:r>
        <w:rPr>
          <w:color w:val="000000"/>
        </w:rPr>
        <w:t>lie, îngrijirea unei/unui rude/afin sau persoană aflată în întreţinere, asistenţa persoanelor vârstnice, bolnave sau cu dizabilităţi, decesul unui membru de familie;</w:t>
      </w:r>
    </w:p>
    <w:p w:rsidR="00272ED1" w:rsidRDefault="007B653A">
      <w:pPr>
        <w:spacing w:after="0"/>
        <w:ind w:left="373"/>
        <w:jc w:val="both"/>
      </w:pPr>
      <w:r>
        <w:rPr>
          <w:color w:val="000000"/>
        </w:rPr>
        <w:t>h)deplasarea pentru asistenţă medicală care nu poate fi amânată şi nici realizată de la di</w:t>
      </w:r>
      <w:r>
        <w:rPr>
          <w:color w:val="000000"/>
        </w:rPr>
        <w:t>stanţă;</w:t>
      </w:r>
    </w:p>
    <w:p w:rsidR="00272ED1" w:rsidRDefault="007B653A">
      <w:pPr>
        <w:spacing w:after="0"/>
        <w:ind w:left="373"/>
        <w:jc w:val="both"/>
      </w:pPr>
      <w:r>
        <w:rPr>
          <w:color w:val="000000"/>
        </w:rPr>
        <w:t>i)deplasarea pentru activităţi recreativ-sportive individuale desfăşurate în aer liber (ciclism, drumeţie, alergare, canotaj, alpinism, vânătoare, pescuit şi altele) cu participarea a cel mult 3 persoane;</w:t>
      </w:r>
    </w:p>
    <w:p w:rsidR="00272ED1" w:rsidRDefault="007B653A">
      <w:pPr>
        <w:spacing w:after="0"/>
        <w:ind w:left="373"/>
        <w:jc w:val="both"/>
      </w:pPr>
      <w:r>
        <w:rPr>
          <w:color w:val="000000"/>
        </w:rPr>
        <w:t>j)deplasarea pentru participarea la evenime</w:t>
      </w:r>
      <w:r>
        <w:rPr>
          <w:color w:val="000000"/>
        </w:rPr>
        <w:t>nte familiale, cu un număr limitat de persoane şi respectarea regulilor de distanţare socială;</w:t>
      </w:r>
    </w:p>
    <w:p w:rsidR="00272ED1" w:rsidRDefault="007B653A">
      <w:pPr>
        <w:spacing w:after="0"/>
        <w:ind w:left="373"/>
        <w:jc w:val="both"/>
      </w:pPr>
      <w:r>
        <w:rPr>
          <w:color w:val="000000"/>
        </w:rPr>
        <w:t>k)deplasarea pentru achiziţia, service-ul, efectuarea ITP sau alte operaţiuni de întreţinere a vehiculelor, activităţi care nu pot fi efectuate în localitatea de</w:t>
      </w:r>
      <w:r>
        <w:rPr>
          <w:color w:val="000000"/>
        </w:rPr>
        <w:t xml:space="preserve"> domiciliu.</w:t>
      </w:r>
    </w:p>
    <w:p w:rsidR="00272ED1" w:rsidRDefault="007B653A">
      <w:pPr>
        <w:spacing w:before="26" w:after="0"/>
        <w:ind w:left="373"/>
        <w:jc w:val="both"/>
      </w:pPr>
      <w:r>
        <w:rPr>
          <w:color w:val="000000"/>
        </w:rPr>
        <w:t>(4)La solicitarea instituţiilor abilitate cu exercitarea controlului respectării măsurilor stabilite pe timpul stării de alertă, situaţiile exceptate potrivit prevederilor alin. (3) se justifică prin declaraţie pe propria răspundere.</w:t>
      </w:r>
    </w:p>
    <w:p w:rsidR="00272ED1" w:rsidRDefault="00272ED1">
      <w:pPr>
        <w:spacing w:before="26" w:after="0"/>
        <w:ind w:left="373"/>
        <w:jc w:val="both"/>
      </w:pPr>
    </w:p>
    <w:p w:rsidR="00272ED1" w:rsidRDefault="007B653A">
      <w:pPr>
        <w:spacing w:before="80" w:after="0"/>
        <w:ind w:left="373"/>
        <w:jc w:val="center"/>
      </w:pPr>
      <w:r>
        <w:rPr>
          <w:b/>
          <w:color w:val="000000"/>
        </w:rPr>
        <w:t>18._</w:t>
      </w:r>
    </w:p>
    <w:p w:rsidR="00272ED1" w:rsidRDefault="007B653A">
      <w:pPr>
        <w:spacing w:before="26" w:after="0"/>
        <w:ind w:left="373"/>
        <w:jc w:val="both"/>
      </w:pPr>
      <w:r>
        <w:rPr>
          <w:color w:val="000000"/>
        </w:rPr>
        <w:t>(1)Se menţine măsura suspendării cursurilor din toate unităţile şi instituţiile de învăţământ până la finalul anului şcolar/universitar.</w:t>
      </w:r>
    </w:p>
    <w:p w:rsidR="00272ED1" w:rsidRDefault="007B653A">
      <w:pPr>
        <w:spacing w:before="26" w:after="0"/>
        <w:ind w:left="373"/>
        <w:jc w:val="both"/>
      </w:pPr>
      <w:r>
        <w:rPr>
          <w:color w:val="000000"/>
        </w:rPr>
        <w:t>(2)Se permite desfăşurarea, după data de 2.06.2020, a unor activităţi de pregătire, pe o perioadă de 2 săptămâni, pentr</w:t>
      </w:r>
      <w:r>
        <w:rPr>
          <w:color w:val="000000"/>
        </w:rPr>
        <w:t>u elevii claselor terminale (a VIII-a, a XII-a şi a XIII-a), precum şi pentru organizarea examenelor naţionale în condiţiile respectării măsurilor de prevenire.</w:t>
      </w:r>
    </w:p>
    <w:p w:rsidR="00272ED1" w:rsidRDefault="007B653A">
      <w:pPr>
        <w:spacing w:before="26" w:after="0"/>
        <w:ind w:left="373"/>
        <w:jc w:val="both"/>
      </w:pPr>
      <w:r>
        <w:rPr>
          <w:color w:val="000000"/>
        </w:rPr>
        <w:t>19.Se menţin coordonarea operaţională a serviciilor de ambulanţă de către inspectoratele pentru</w:t>
      </w:r>
      <w:r>
        <w:rPr>
          <w:color w:val="000000"/>
        </w:rPr>
        <w:t xml:space="preserve"> situaţii de urgenţă şi a poliţiei locale de către inspectoratele de poliţie din cadrul Ministerului Afacerilor Interne, precum şi măsurile dispuse cu privire la personalul medico-sanitar din cabinetele medicale ale unităţilor/instituţiilor de învăţământ r</w:t>
      </w:r>
      <w:r>
        <w:rPr>
          <w:color w:val="000000"/>
        </w:rPr>
        <w:t>eferitoare la punerea la dispoziţia direcţiilor de sănătate publică, cu excepţia perioadei 2-12.06.2020, precum şi în perioada desfăşurării examenelor naţionale.</w:t>
      </w:r>
    </w:p>
    <w:p w:rsidR="00272ED1" w:rsidRDefault="00272ED1">
      <w:pPr>
        <w:spacing w:before="26" w:after="0"/>
        <w:ind w:left="373"/>
        <w:jc w:val="both"/>
      </w:pPr>
    </w:p>
    <w:p w:rsidR="00272ED1" w:rsidRDefault="007B653A">
      <w:pPr>
        <w:spacing w:before="80" w:after="0"/>
        <w:ind w:left="373"/>
        <w:jc w:val="center"/>
      </w:pPr>
      <w:r>
        <w:rPr>
          <w:b/>
          <w:color w:val="000000"/>
        </w:rPr>
        <w:t>20.În situaţia stabilirii stării de alertă potrivit legii, pe durata acesteia, Ministerul Apă</w:t>
      </w:r>
      <w:r>
        <w:rPr>
          <w:b/>
          <w:color w:val="000000"/>
        </w:rPr>
        <w:t>rării Naţionale sprijină, la cerere, Ministerul Afacerilor Interne cu personal şi mijloace pentru:</w:t>
      </w:r>
    </w:p>
    <w:p w:rsidR="00272ED1" w:rsidRDefault="007B653A">
      <w:pPr>
        <w:spacing w:after="0"/>
        <w:ind w:left="373"/>
        <w:jc w:val="both"/>
      </w:pPr>
      <w:r>
        <w:rPr>
          <w:color w:val="000000"/>
        </w:rPr>
        <w:lastRenderedPageBreak/>
        <w:t>a)asigurarea pazei şi protecţiei unor obiective a căror protecţie este asigurată de către Jandarmeria Română;</w:t>
      </w:r>
    </w:p>
    <w:p w:rsidR="00272ED1" w:rsidRDefault="007B653A">
      <w:pPr>
        <w:spacing w:after="0"/>
        <w:ind w:left="373"/>
        <w:jc w:val="both"/>
      </w:pPr>
      <w:r>
        <w:rPr>
          <w:color w:val="000000"/>
        </w:rPr>
        <w:t>b)transportul de efective, materiale şi tehnică</w:t>
      </w:r>
      <w:r>
        <w:rPr>
          <w:color w:val="000000"/>
        </w:rPr>
        <w:t xml:space="preserve"> pentru îndeplinirea misiunilor specifice;</w:t>
      </w:r>
    </w:p>
    <w:p w:rsidR="00272ED1" w:rsidRDefault="007B653A">
      <w:pPr>
        <w:spacing w:after="0"/>
        <w:ind w:left="373"/>
        <w:jc w:val="both"/>
      </w:pPr>
      <w:r>
        <w:rPr>
          <w:color w:val="000000"/>
        </w:rPr>
        <w:t>c)triaj epidemiologic, asistenţă medicală.</w:t>
      </w:r>
    </w:p>
    <w:p w:rsidR="00272ED1" w:rsidRDefault="007B653A">
      <w:pPr>
        <w:spacing w:before="26" w:after="0"/>
        <w:ind w:left="373"/>
        <w:jc w:val="both"/>
      </w:pPr>
      <w:r>
        <w:rPr>
          <w:color w:val="000000"/>
        </w:rPr>
        <w:t>21.Se menţine posibilitatea angajatorilor de a dispune măsura de izolare preventivă la locul de muncă sau în zone special dedicate în care nu au acces persoane din exteri</w:t>
      </w:r>
      <w:r>
        <w:rPr>
          <w:color w:val="000000"/>
        </w:rPr>
        <w:t>or, pentru personalul care ocupă funcţii esenţiale pentru asigurarea funcţionării producţiei, transportului şi distribuţiei energiei electrice şi gazelor naturale, a activităţilor de întreţinere şi mentenanţă a echipamentelor şi instalaţiilor specifice, pr</w:t>
      </w:r>
      <w:r>
        <w:rPr>
          <w:color w:val="000000"/>
        </w:rPr>
        <w:t>ecum şi a celorlalte activităţi de aprovizionare, respectiv extracţie, producţie şi procesare a resurselor şi materiilor prime şi/sau semiprocesate energetice necesare funcţionării corespunzătoare a Sistemului energetic naţional, în concordanţă cu preveder</w:t>
      </w:r>
      <w:r>
        <w:rPr>
          <w:color w:val="000000"/>
        </w:rPr>
        <w:t>ile planurilor proprii de continuitate a activităţilor de bază.</w:t>
      </w:r>
    </w:p>
    <w:p w:rsidR="00272ED1" w:rsidRDefault="007B653A">
      <w:pPr>
        <w:spacing w:before="26" w:after="240"/>
        <w:jc w:val="both"/>
      </w:pPr>
      <w:r>
        <w:rPr>
          <w:color w:val="000000"/>
        </w:rPr>
        <w:t>Publicat în Monitorul Oficial cu numărul 395 din data de 15 mai 2020</w:t>
      </w:r>
    </w:p>
    <w:sectPr w:rsidR="00272ED1">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654A0"/>
    <w:multiLevelType w:val="multilevel"/>
    <w:tmpl w:val="FFFFFFFF"/>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D1"/>
    <w:rsid w:val="00272ED1"/>
    <w:rsid w:val="007B65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docId w15:val="{D3471036-7DD7-E441-B5B1-CC5C19C9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pl-PL"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Times New Roman" w:eastAsia="Times New Roman" w:hAnsi="Times New Roman" w:cs="Times New Roman"/>
    </w:rPr>
  </w:style>
  <w:style w:type="paragraph" w:styleId="Titlu1">
    <w:name w:val="heading 1"/>
    <w:basedOn w:val="Normal"/>
    <w:next w:val="Normal"/>
    <w:link w:val="Titlu1Caracte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lu2">
    <w:name w:val="heading 2"/>
    <w:basedOn w:val="Normal"/>
    <w:next w:val="Normal"/>
    <w:link w:val="Titlu2Caracte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lu3">
    <w:name w:val="heading 3"/>
    <w:basedOn w:val="Normal"/>
    <w:next w:val="Normal"/>
    <w:link w:val="Titlu3Caracte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lu4">
    <w:name w:val="heading 4"/>
    <w:basedOn w:val="Normal"/>
    <w:next w:val="Normal"/>
    <w:link w:val="Titlu4Caracte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41CD9"/>
    <w:pPr>
      <w:tabs>
        <w:tab w:val="center" w:pos="4680"/>
        <w:tab w:val="right" w:pos="9360"/>
      </w:tabs>
    </w:pPr>
  </w:style>
  <w:style w:type="character" w:customStyle="1" w:styleId="AntetCaracter">
    <w:name w:val="Antet Caracter"/>
    <w:basedOn w:val="Fontdeparagrafimplicit"/>
    <w:link w:val="Antet"/>
    <w:uiPriority w:val="99"/>
    <w:rsid w:val="00841CD9"/>
  </w:style>
  <w:style w:type="character" w:customStyle="1" w:styleId="Titlu1Caracter">
    <w:name w:val="Titlu 1 Caracter"/>
    <w:basedOn w:val="Fontdeparagrafimplicit"/>
    <w:link w:val="Titlu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lu2Caracter">
    <w:name w:val="Titlu 2 Caracter"/>
    <w:basedOn w:val="Fontdeparagrafimplicit"/>
    <w:link w:val="Titlu2"/>
    <w:uiPriority w:val="9"/>
    <w:rsid w:val="00841CD9"/>
    <w:rPr>
      <w:rFonts w:asciiTheme="majorHAnsi" w:eastAsiaTheme="majorEastAsia" w:hAnsiTheme="majorHAnsi" w:cstheme="majorBidi"/>
      <w:b/>
      <w:bCs/>
      <w:color w:val="4472C4" w:themeColor="accent1"/>
      <w:sz w:val="26"/>
      <w:szCs w:val="26"/>
    </w:rPr>
  </w:style>
  <w:style w:type="character" w:customStyle="1" w:styleId="Titlu3Caracter">
    <w:name w:val="Titlu 3 Caracter"/>
    <w:basedOn w:val="Fontdeparagrafimplicit"/>
    <w:link w:val="Titlu3"/>
    <w:uiPriority w:val="9"/>
    <w:rsid w:val="00841CD9"/>
    <w:rPr>
      <w:rFonts w:asciiTheme="majorHAnsi" w:eastAsiaTheme="majorEastAsia" w:hAnsiTheme="majorHAnsi" w:cstheme="majorBidi"/>
      <w:b/>
      <w:bCs/>
      <w:color w:val="4472C4" w:themeColor="accent1"/>
    </w:rPr>
  </w:style>
  <w:style w:type="character" w:customStyle="1" w:styleId="Titlu4Caracter">
    <w:name w:val="Titlu 4 Caracter"/>
    <w:basedOn w:val="Fontdeparagrafimplicit"/>
    <w:link w:val="Titlu4"/>
    <w:uiPriority w:val="9"/>
    <w:rsid w:val="00841CD9"/>
    <w:rPr>
      <w:rFonts w:asciiTheme="majorHAnsi" w:eastAsiaTheme="majorEastAsia" w:hAnsiTheme="majorHAnsi" w:cstheme="majorBidi"/>
      <w:b/>
      <w:bCs/>
      <w:i/>
      <w:iCs/>
      <w:color w:val="4472C4" w:themeColor="accent1"/>
    </w:rPr>
  </w:style>
  <w:style w:type="paragraph" w:styleId="Indentnormal">
    <w:name w:val="Normal Indent"/>
    <w:basedOn w:val="Normal"/>
    <w:uiPriority w:val="99"/>
    <w:unhideWhenUsed/>
    <w:rsid w:val="00841CD9"/>
    <w:pPr>
      <w:ind w:left="720"/>
    </w:pPr>
  </w:style>
  <w:style w:type="paragraph" w:styleId="Subtitlu">
    <w:name w:val="Subtitle"/>
    <w:basedOn w:val="Normal"/>
    <w:next w:val="Normal"/>
    <w:link w:val="SubtitluCaracter"/>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SubtitluCaracter">
    <w:name w:val="Subtitlu Caracter"/>
    <w:basedOn w:val="Fontdeparagrafimplicit"/>
    <w:link w:val="Subtitlu"/>
    <w:uiPriority w:val="11"/>
    <w:rsid w:val="00841CD9"/>
    <w:rPr>
      <w:rFonts w:asciiTheme="majorHAnsi" w:eastAsiaTheme="majorEastAsia" w:hAnsiTheme="majorHAnsi" w:cstheme="majorBidi"/>
      <w:i/>
      <w:iCs/>
      <w:color w:val="4472C4" w:themeColor="accent1"/>
      <w:spacing w:val="15"/>
      <w:sz w:val="24"/>
      <w:szCs w:val="24"/>
    </w:rPr>
  </w:style>
  <w:style w:type="paragraph" w:styleId="Titlu">
    <w:name w:val="Title"/>
    <w:basedOn w:val="Normal"/>
    <w:next w:val="Normal"/>
    <w:link w:val="TitluCaracte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uCaracter">
    <w:name w:val="Titlu Caracter"/>
    <w:basedOn w:val="Fontdeparagrafimplicit"/>
    <w:link w:val="Titl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ccentuat">
    <w:name w:val="Emphasis"/>
    <w:basedOn w:val="Fontdeparagrafimplicit"/>
    <w:uiPriority w:val="20"/>
    <w:qFormat/>
    <w:rsid w:val="00D1197D"/>
    <w:rPr>
      <w:i/>
      <w:iCs/>
    </w:rPr>
  </w:style>
  <w:style w:type="character" w:styleId="Hyperlink">
    <w:name w:val="Hyperlink"/>
    <w:basedOn w:val="Fontdeparagrafimplicit"/>
    <w:uiPriority w:val="99"/>
    <w:unhideWhenUsed/>
    <w:rPr>
      <w:color w:val="0563C1" w:themeColor="hyperlink"/>
      <w:u w:val="single"/>
    </w:rPr>
  </w:style>
  <w:style w:type="table" w:styleId="Tabelgril">
    <w:name w:val="Table Grid"/>
    <w:basedOn w:val="Tabel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3792</Words>
  <Characters>21999</Characters>
  <Application>Microsoft Office Word</Application>
  <DocSecurity>0</DocSecurity>
  <Lines>183</Lines>
  <Paragraphs>51</Paragraphs>
  <ScaleCrop>false</ScaleCrop>
  <Company/>
  <LinksUpToDate>false</LinksUpToDate>
  <CharactersWithSpaces>25740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nicdan79@yahoo.com</cp:lastModifiedBy>
  <cp:revision>2</cp:revision>
  <dcterms:created xsi:type="dcterms:W3CDTF">2020-05-15T04:25:00Z</dcterms:created>
  <dcterms:modified xsi:type="dcterms:W3CDTF">2020-05-15T04:25:00Z</dcterms:modified>
</cp:coreProperties>
</file>